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7920" w:firstLine="720"/>
        <w:jc w:val="center"/>
        <w:rPr>
          <w:color w:val="000000" w:themeColor="text1"/>
          <w14:textFill>
            <w14:solidFill>
              <w14:schemeClr w14:val="tx1"/>
            </w14:solidFill>
          </w14:textFill>
        </w:rPr>
      </w:pPr>
      <w:bookmarkStart w:id="0" w:name="_GoBack"/>
      <w:bookmarkEnd w:id="0"/>
    </w:p>
    <w:p>
      <w:pPr>
        <w:ind w:left="7920"/>
        <w:rPr>
          <w:color w:val="000000" w:themeColor="text1"/>
          <w14:textFill>
            <w14:solidFill>
              <w14:schemeClr w14:val="tx1"/>
            </w14:solidFill>
          </w14:textFill>
        </w:rPr>
      </w:pPr>
      <w:r>
        <w:rPr>
          <w:color w:val="000000" w:themeColor="text1"/>
          <w14:textFill>
            <w14:solidFill>
              <w14:schemeClr w14:val="tx1"/>
            </w14:solidFill>
          </w14:textFill>
        </w:rPr>
        <w:t>Anexa nr.1 la procedură</w:t>
      </w:r>
    </w:p>
    <w:p>
      <w:pPr>
        <w:ind w:left="7920" w:firstLine="720"/>
        <w:jc w:val="center"/>
        <w:rPr>
          <w:color w:val="000000" w:themeColor="text1"/>
          <w14:textFill>
            <w14:solidFill>
              <w14:schemeClr w14:val="tx1"/>
            </w14:solidFill>
          </w14:textFill>
        </w:rPr>
      </w:pPr>
    </w:p>
    <w:p>
      <w:pPr>
        <w:jc w:val="center"/>
        <w:rPr>
          <w:b/>
          <w:sz w:val="28"/>
          <w:szCs w:val="28"/>
          <w:lang w:val="es-ES"/>
        </w:rPr>
      </w:pPr>
      <w:r>
        <w:rPr>
          <w:b/>
          <w:sz w:val="28"/>
          <w:szCs w:val="28"/>
          <w:lang w:val="es-ES"/>
        </w:rPr>
        <w:t xml:space="preserve"> NOTIFICARE PREALABILĂ</w:t>
      </w:r>
    </w:p>
    <w:p>
      <w:pPr>
        <w:jc w:val="center"/>
        <w:rPr>
          <w:b/>
          <w:sz w:val="28"/>
          <w:szCs w:val="28"/>
          <w:lang w:val="es-ES"/>
        </w:rPr>
      </w:pPr>
      <w:r>
        <w:rPr>
          <w:b/>
          <w:sz w:val="28"/>
          <w:szCs w:val="28"/>
        </w:rPr>
        <w:t>privind regimul special de scutire la TVA pentru întreprinderile mici în alte state membre ale Uniunii Europene</w:t>
      </w:r>
    </w:p>
    <w:p>
      <w:pPr>
        <w:ind w:left="7920" w:firstLine="720"/>
        <w:jc w:val="center"/>
        <w:rPr>
          <w:color w:val="000000" w:themeColor="text1"/>
          <w14:textFill>
            <w14:solidFill>
              <w14:schemeClr w14:val="tx1"/>
            </w14:solidFill>
          </w14:textFill>
        </w:rPr>
      </w:pPr>
    </w:p>
    <w:p>
      <w:pPr>
        <w:ind w:left="7920" w:firstLine="720"/>
        <w:jc w:val="center"/>
        <w:rPr>
          <w:color w:val="000000" w:themeColor="text1"/>
          <w14:textFill>
            <w14:solidFill>
              <w14:schemeClr w14:val="tx1"/>
            </w14:solidFill>
          </w14:textFill>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0"/>
        <w:gridCol w:w="3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4" w:type="dxa"/>
            <w:gridSpan w:val="2"/>
            <w:shd w:val="clear" w:color="auto" w:fill="FBD4B4"/>
            <w:vAlign w:val="center"/>
          </w:tcPr>
          <w:p>
            <w:pPr>
              <w:rPr>
                <w:b/>
                <w:color w:val="000000" w:themeColor="text1"/>
                <w:sz w:val="20"/>
                <w:szCs w:val="20"/>
                <w14:textFill>
                  <w14:solidFill>
                    <w14:schemeClr w14:val="tx1"/>
                  </w14:solidFill>
                </w14:textFill>
              </w:rPr>
            </w:pPr>
            <w:r>
              <w:rPr>
                <w:b/>
                <w:color w:val="000000" w:themeColor="text1"/>
                <w14:textFill>
                  <w14:solidFill>
                    <w14:schemeClr w14:val="tx1"/>
                  </w14:solidFill>
                </w14:textFill>
              </w:rPr>
              <w:t>I. FELUL NOTIFICĂRII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260"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 Notificare inițială</w:t>
            </w:r>
          </w:p>
        </w:tc>
        <w:tc>
          <w:tcPr>
            <w:tcW w:w="3514"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260"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2. Rectificare </w:t>
            </w:r>
            <w:r>
              <w:rPr>
                <w:i/>
                <w:iCs/>
                <w:color w:val="000000" w:themeColor="text1"/>
                <w:sz w:val="20"/>
                <w:szCs w:val="20"/>
                <w14:textFill>
                  <w14:solidFill>
                    <w14:schemeClr w14:val="tx1"/>
                  </w14:solidFill>
                </w14:textFill>
              </w:rPr>
              <w:t>(</w:t>
            </w:r>
            <w:r>
              <w:rPr>
                <w:i/>
                <w:iCs/>
                <w:color w:val="000000" w:themeColor="text1"/>
                <w:sz w:val="18"/>
                <w:szCs w:val="18"/>
                <w14:textFill>
                  <w14:solidFill>
                    <w14:schemeClr w14:val="tx1"/>
                  </w14:solidFill>
                </w14:textFill>
              </w:rPr>
              <w:t>se poate depune până la atribuirea codului individual de identificare)</w:t>
            </w:r>
          </w:p>
        </w:tc>
        <w:tc>
          <w:tcPr>
            <w:tcW w:w="3514" w:type="dxa"/>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60"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3. Actualizare </w:t>
            </w:r>
            <w:r>
              <w:rPr>
                <w:bCs/>
                <w:i/>
                <w:iCs/>
                <w:color w:val="000000" w:themeColor="text1"/>
                <w:sz w:val="18"/>
                <w:szCs w:val="18"/>
                <w14:textFill>
                  <w14:solidFill>
                    <w14:schemeClr w14:val="tx1"/>
                  </w14:solidFill>
                </w14:textFill>
              </w:rPr>
              <w:t>(se poate depune după atribuirea codului individual de identificare)</w:t>
            </w:r>
          </w:p>
        </w:tc>
        <w:tc>
          <w:tcPr>
            <w:tcW w:w="3514" w:type="dxa"/>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p>
      <w:pPr>
        <w:rPr>
          <w:color w:val="000000" w:themeColor="text1"/>
          <w:sz w:val="20"/>
          <w:szCs w:val="20"/>
          <w14:textFill>
            <w14:solidFill>
              <w14:schemeClr w14:val="tx1"/>
            </w14:solidFill>
          </w14:textFill>
        </w:rPr>
      </w:pPr>
    </w:p>
    <w:tbl>
      <w:tblPr>
        <w:tblStyle w:val="7"/>
        <w:tblpPr w:leftFromText="180" w:rightFromText="180" w:vertAnchor="text" w:horzAnchor="page" w:tblpX="785" w:tblpY="55"/>
        <w:tblOverlap w:val="never"/>
        <w:tblW w:w="10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0996" w:type="dxa"/>
            <w:shd w:val="clear" w:color="auto" w:fill="FBD4B4"/>
            <w:tcMar>
              <w:top w:w="0" w:type="dxa"/>
              <w:left w:w="108" w:type="dxa"/>
              <w:bottom w:w="0" w:type="dxa"/>
              <w:right w:w="108" w:type="dxa"/>
            </w:tcMar>
            <w:vAlign w:val="center"/>
          </w:tcPr>
          <w:p>
            <w:pPr>
              <w:rPr>
                <w:b/>
                <w:color w:val="000000" w:themeColor="text1"/>
                <w14:textFill>
                  <w14:solidFill>
                    <w14:schemeClr w14:val="tx1"/>
                  </w14:solidFill>
                </w14:textFill>
              </w:rPr>
            </w:pPr>
            <w:r>
              <w:rPr>
                <w:b/>
                <w:color w:val="000000" w:themeColor="text1"/>
                <w14:textFill>
                  <w14:solidFill>
                    <w14:schemeClr w14:val="tx1"/>
                  </w14:solidFill>
                </w14:textFill>
              </w:rPr>
              <w:t>II. APLICAREA REGIMULUI SPECIAL DE SCUTIRE PENTRU ÎNTREPRINDERI MICI ÎN ALTE STATE MEMBRE ALE UNIUNII EUROPENE:</w:t>
            </w:r>
          </w:p>
          <w:p>
            <w:pPr>
              <w:rPr>
                <w:b/>
                <w:color w:val="000000" w:themeColor="text1"/>
                <w14:textFill>
                  <w14:solidFill>
                    <w14:schemeClr w14:val="tx1"/>
                  </w14:solidFill>
                </w14:textFill>
              </w:rPr>
            </w:pPr>
          </w:p>
        </w:tc>
      </w:tr>
    </w:tbl>
    <w:p>
      <w:pPr>
        <w:rPr>
          <w:bCs/>
          <w:color w:val="000000" w:themeColor="text1"/>
          <w:sz w:val="20"/>
          <w:szCs w:val="20"/>
          <w14:textFill>
            <w14:solidFill>
              <w14:schemeClr w14:val="tx1"/>
            </w14:solidFill>
          </w14:textFill>
        </w:rPr>
      </w:pPr>
    </w:p>
    <w:p>
      <w:pPr>
        <w:rPr>
          <w:bCs/>
          <w:color w:val="000000" w:themeColor="text1"/>
          <w:sz w:val="20"/>
          <w:szCs w:val="20"/>
          <w14:textFill>
            <w14:solidFill>
              <w14:schemeClr w14:val="tx1"/>
            </w14:solidFill>
          </w14:textFill>
        </w:rPr>
      </w:pPr>
    </w:p>
    <w:p>
      <w:pPr>
        <w:rPr>
          <w:b/>
          <w:color w:val="000000" w:themeColor="text1"/>
          <w14:textFill>
            <w14:solidFill>
              <w14:schemeClr w14:val="tx1"/>
            </w14:solidFill>
          </w14:textFill>
        </w:rPr>
      </w:pPr>
      <w:r>
        <w:rPr>
          <w:b/>
          <w:color w:val="000000" w:themeColor="text1"/>
          <w:lang w:val="en-US"/>
          <w14:textFill>
            <w14:solidFill>
              <w14:schemeClr w14:val="tx1"/>
            </w14:solidFill>
          </w14:textFill>
        </w:rPr>
        <w:t>SEC</w:t>
      </w:r>
      <w:r>
        <w:rPr>
          <w:b/>
          <w:color w:val="000000" w:themeColor="text1"/>
          <w14:textFill>
            <w14:solidFill>
              <w14:schemeClr w14:val="tx1"/>
            </w14:solidFill>
          </w14:textFill>
        </w:rPr>
        <w:t>ȚIUNEA A. Informații privind livrările de bunuri și/sau prestările de servicii efectuate în ROMÂNIA:</w:t>
      </w:r>
    </w:p>
    <w:tbl>
      <w:tblPr>
        <w:tblStyle w:val="7"/>
        <w:tblpPr w:leftFromText="180" w:rightFromText="180" w:vertAnchor="text" w:horzAnchor="page" w:tblpX="785" w:tblpY="55"/>
        <w:tblOverlap w:val="never"/>
        <w:tblW w:w="10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9"/>
        <w:gridCol w:w="2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239" w:type="dxa"/>
            <w:shd w:val="clear" w:color="auto" w:fill="FBD4B4"/>
            <w:vAlign w:val="center"/>
          </w:tcPr>
          <w:p>
            <w:pPr>
              <w:ind w:firstLine="402" w:firstLineChars="200"/>
              <w:jc w:val="both"/>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1.a) Valoarea totală a livrărilor de bunuri și/sau a prestărilor de servicii efectuate în anul calendaristic curent în România  </w:t>
            </w:r>
          </w:p>
        </w:tc>
        <w:tc>
          <w:tcPr>
            <w:tcW w:w="2757" w:type="dxa"/>
            <w:vAlign w:val="center"/>
          </w:tcPr>
          <w:p>
            <w:pPr>
              <w:jc w:val="right"/>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39" w:type="dxa"/>
            <w:shd w:val="clear" w:color="auto" w:fill="FBD4B4"/>
            <w:vAlign w:val="center"/>
          </w:tcPr>
          <w:p>
            <w:pPr>
              <w:ind w:firstLine="402" w:firstLineChars="200"/>
              <w:jc w:val="both"/>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1.b) Valoarea totală a livrărilor de bunuri și/sau a prestărilor de servicii efectuate în anul calendaristic anterior în România  </w:t>
            </w:r>
          </w:p>
        </w:tc>
        <w:tc>
          <w:tcPr>
            <w:tcW w:w="2757" w:type="dxa"/>
            <w:vAlign w:val="center"/>
          </w:tcPr>
          <w:p>
            <w:pPr>
              <w:jc w:val="right"/>
              <w:rPr>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euro</w:t>
            </w:r>
          </w:p>
        </w:tc>
      </w:tr>
    </w:tbl>
    <w:p>
      <w:pPr>
        <w:rPr>
          <w:bCs/>
          <w:color w:val="000000" w:themeColor="text1"/>
          <w:sz w:val="20"/>
          <w:szCs w:val="20"/>
          <w14:textFill>
            <w14:solidFill>
              <w14:schemeClr w14:val="tx1"/>
            </w14:solidFill>
          </w14:textFill>
        </w:rPr>
      </w:pPr>
    </w:p>
    <w:p>
      <w:pPr>
        <w:rPr>
          <w:b/>
          <w:bCs/>
          <w:color w:val="000000" w:themeColor="text1"/>
          <w:sz w:val="20"/>
          <w:szCs w:val="20"/>
          <w14:textFill>
            <w14:solidFill>
              <w14:schemeClr w14:val="tx1"/>
            </w14:solidFill>
          </w14:textFill>
        </w:rPr>
      </w:pPr>
    </w:p>
    <w:p>
      <w:pPr>
        <w:rPr>
          <w:b/>
          <w:bCs/>
          <w:color w:val="000000" w:themeColor="text1"/>
          <w14:textFill>
            <w14:solidFill>
              <w14:schemeClr w14:val="tx1"/>
            </w14:solidFill>
          </w14:textFill>
        </w:rPr>
      </w:pPr>
      <w:r>
        <w:rPr>
          <w:b/>
          <w:bCs/>
          <w:color w:val="000000" w:themeColor="text1"/>
          <w14:textFill>
            <w14:solidFill>
              <w14:schemeClr w14:val="tx1"/>
            </w14:solidFill>
          </w14:textFill>
        </w:rPr>
        <w:t>SECȚIUNEA B. Statele membre ale Uniunii Europene în care SOLICIT APLICAREA REGIMULUI SPECIAL DE SCUTIRE pentru întreprinderi mici (cu excepția României), potrivit art.310</w:t>
      </w:r>
      <w:r>
        <w:rPr>
          <w:b/>
          <w:bCs/>
          <w:color w:val="000000" w:themeColor="text1"/>
          <w:vertAlign w:val="superscript"/>
          <w14:textFill>
            <w14:solidFill>
              <w14:schemeClr w14:val="tx1"/>
            </w14:solidFill>
          </w14:textFill>
        </w:rPr>
        <w:t>1</w:t>
      </w:r>
      <w:r>
        <w:rPr>
          <w:b/>
          <w:bCs/>
          <w:color w:val="000000" w:themeColor="text1"/>
          <w14:textFill>
            <w14:solidFill>
              <w14:schemeClr w14:val="tx1"/>
            </w14:solidFill>
          </w14:textFill>
        </w:rPr>
        <w:t xml:space="preserve"> din Legea nr.227/2015 privind Codul fiscal, cu modificările și completările ulterioare (</w:t>
      </w:r>
      <w:r>
        <w:rPr>
          <w:b/>
          <w:bCs/>
          <w:i/>
          <w:iCs/>
          <w:color w:val="000000" w:themeColor="text1"/>
          <w14:textFill>
            <w14:solidFill>
              <w14:schemeClr w14:val="tx1"/>
            </w14:solidFill>
          </w14:textFill>
        </w:rPr>
        <w:t>Codul fiscal</w:t>
      </w:r>
      <w:r>
        <w:rPr>
          <w:b/>
          <w:bCs/>
          <w:color w:val="000000" w:themeColor="text1"/>
          <w14:textFill>
            <w14:solidFill>
              <w14:schemeClr w14:val="tx1"/>
            </w14:solidFill>
          </w14:textFill>
        </w:rPr>
        <w:t xml:space="preserve">) </w:t>
      </w:r>
      <w:r>
        <w:rPr>
          <w:b/>
          <w:bCs/>
          <w:color w:val="000000" w:themeColor="text1"/>
          <w:vertAlign w:val="superscript"/>
          <w14:textFill>
            <w14:solidFill>
              <w14:schemeClr w14:val="tx1"/>
            </w14:solidFill>
          </w14:textFill>
        </w:rPr>
        <w:t>1)</w:t>
      </w:r>
      <w:r>
        <w:rPr>
          <w:b/>
          <w:bCs/>
          <w:color w:val="000000" w:themeColor="text1"/>
          <w14:textFill>
            <w14:solidFill>
              <w14:schemeClr w14:val="tx1"/>
            </w14:solidFill>
          </w14:textFill>
        </w:rPr>
        <w:t>:</w:t>
      </w:r>
    </w:p>
    <w:tbl>
      <w:tblPr>
        <w:tblStyle w:val="7"/>
        <w:tblpPr w:leftFromText="180" w:rightFromText="180" w:vertAnchor="text" w:horzAnchor="page" w:tblpX="785" w:tblpY="55"/>
        <w:tblOverlap w:val="never"/>
        <w:tblW w:w="10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9"/>
        <w:gridCol w:w="4980"/>
        <w:gridCol w:w="2250"/>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289" w:type="dxa"/>
            <w:shd w:val="clear" w:color="auto" w:fill="auto"/>
            <w:vAlign w:val="center"/>
          </w:tcPr>
          <w:p>
            <w:pPr>
              <w:numPr>
                <w:ilvl w:val="0"/>
                <w:numId w:val="1"/>
              </w:numPr>
              <w:wordWrap w:val="0"/>
              <w:jc w:val="both"/>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Statul membru ..................</w:t>
            </w:r>
          </w:p>
        </w:tc>
        <w:tc>
          <w:tcPr>
            <w:tcW w:w="4980" w:type="dxa"/>
            <w:shd w:val="clear" w:color="auto" w:fill="FBD4B4"/>
            <w:vAlign w:val="center"/>
          </w:tcPr>
          <w:p>
            <w:pPr>
              <w:wordWrap w:val="0"/>
              <w:jc w:val="both"/>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Codul/numărul de înregistrare în scopuri de TVA</w:t>
            </w:r>
            <w:r>
              <w:rPr>
                <w:b/>
                <w:color w:val="000000" w:themeColor="text1"/>
                <w:sz w:val="20"/>
                <w:szCs w:val="20"/>
                <w:vertAlign w:val="superscript"/>
                <w14:textFill>
                  <w14:solidFill>
                    <w14:schemeClr w14:val="tx1"/>
                  </w14:solidFill>
                </w14:textFill>
              </w:rPr>
              <w:t>2)</w:t>
            </w:r>
            <w:r>
              <w:rPr>
                <w:b/>
                <w:color w:val="000000" w:themeColor="text1"/>
                <w:sz w:val="20"/>
                <w:szCs w:val="20"/>
                <w14:textFill>
                  <w14:solidFill>
                    <w14:schemeClr w14:val="tx1"/>
                  </w14:solidFill>
                </w14:textFill>
              </w:rPr>
              <w:t xml:space="preserve"> </w:t>
            </w:r>
          </w:p>
        </w:tc>
        <w:tc>
          <w:tcPr>
            <w:tcW w:w="2727" w:type="dxa"/>
            <w:gridSpan w:val="2"/>
            <w:shd w:val="clear" w:color="auto" w:fill="auto"/>
            <w:vAlign w:val="center"/>
          </w:tcPr>
          <w:p>
            <w:pPr>
              <w:wordWrap w:val="0"/>
              <w:jc w:val="both"/>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519" w:type="dxa"/>
            <w:gridSpan w:val="3"/>
            <w:shd w:val="clear" w:color="auto" w:fill="FBD4B4" w:themeFill="accent6" w:themeFillTint="66"/>
            <w:vAlign w:val="center"/>
          </w:tcPr>
          <w:p>
            <w:pPr>
              <w:numPr>
                <w:ilvl w:val="1"/>
                <w:numId w:val="2"/>
              </w:numPr>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Statul membru NU APLICĂ plafoane diferite pentru sectoare economice diferite</w:t>
            </w:r>
          </w:p>
        </w:tc>
        <w:tc>
          <w:tcPr>
            <w:tcW w:w="477" w:type="dxa"/>
            <w:shd w:val="clear" w:color="auto" w:fill="auto"/>
            <w:vAlign w:val="center"/>
          </w:tcPr>
          <w:p>
            <w:pPr>
              <w:ind w:left="240"/>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69" w:type="dxa"/>
            <w:gridSpan w:val="2"/>
            <w:shd w:val="clear" w:color="auto" w:fill="FBD4B4" w:themeFill="accent6" w:themeFillTint="66"/>
            <w:vAlign w:val="center"/>
          </w:tcPr>
          <w:p>
            <w:pPr>
              <w:ind w:left="960" w:leftChars="400" w:firstLine="100" w:firstLineChars="50"/>
              <w:jc w:val="both"/>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1.1.1. Valoarea totală a livrărilor de bunuri și/sau a prestărilor de servicii  efectuate în anul calendaristic curent  </w:t>
            </w:r>
          </w:p>
        </w:tc>
        <w:tc>
          <w:tcPr>
            <w:tcW w:w="2727" w:type="dxa"/>
            <w:gridSpan w:val="2"/>
            <w:shd w:val="clear" w:color="auto" w:fill="auto"/>
            <w:vAlign w:val="center"/>
          </w:tcPr>
          <w:p>
            <w:pPr>
              <w:jc w:val="right"/>
              <w:rPr>
                <w:color w:val="000000" w:themeColor="text1"/>
                <w14:textFill>
                  <w14:solidFill>
                    <w14:schemeClr w14:val="tx1"/>
                  </w14:solidFill>
                </w14:textFill>
              </w:rPr>
            </w:pPr>
            <w:r>
              <w:rPr>
                <w:b/>
                <w:color w:val="000000" w:themeColor="text1"/>
                <w:sz w:val="20"/>
                <w:szCs w:val="20"/>
                <w14:textFill>
                  <w14:solidFill>
                    <w14:schemeClr w14:val="tx1"/>
                  </w14:solidFill>
                </w14:textFill>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69" w:type="dxa"/>
            <w:gridSpan w:val="2"/>
            <w:shd w:val="clear" w:color="auto" w:fill="FBD4B4" w:themeFill="accent6" w:themeFillTint="66"/>
            <w:vAlign w:val="center"/>
          </w:tcPr>
          <w:p>
            <w:pPr>
              <w:ind w:left="960" w:leftChars="400" w:firstLine="100" w:firstLineChars="50"/>
              <w:jc w:val="both"/>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1.1.2. Valoarea totală a livrărilor de bunuri și/sau a prestărilor de servicii efectuate în anul calendaristic anterior  </w:t>
            </w:r>
          </w:p>
        </w:tc>
        <w:tc>
          <w:tcPr>
            <w:tcW w:w="2727" w:type="dxa"/>
            <w:gridSpan w:val="2"/>
            <w:shd w:val="clear" w:color="auto" w:fill="auto"/>
            <w:vAlign w:val="center"/>
          </w:tcPr>
          <w:p>
            <w:pPr>
              <w:jc w:val="right"/>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69" w:type="dxa"/>
            <w:gridSpan w:val="2"/>
            <w:shd w:val="clear" w:color="auto" w:fill="FBD4B4" w:themeFill="accent6" w:themeFillTint="66"/>
            <w:vAlign w:val="center"/>
          </w:tcPr>
          <w:p>
            <w:pPr>
              <w:ind w:left="960" w:leftChars="400" w:firstLine="100" w:firstLineChars="50"/>
              <w:jc w:val="both"/>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1.1.3. Valoarea totală a livrărilor de bunuri și/sau a prestărilor de servicii efectuate în anul calendaristic precedent celui anterior </w:t>
            </w:r>
            <w:r>
              <w:rPr>
                <w:b/>
                <w:color w:val="000000" w:themeColor="text1"/>
                <w:sz w:val="20"/>
                <w:szCs w:val="20"/>
                <w:vertAlign w:val="superscript"/>
                <w14:textFill>
                  <w14:solidFill>
                    <w14:schemeClr w14:val="tx1"/>
                  </w14:solidFill>
                </w14:textFill>
              </w:rPr>
              <w:t>3)</w:t>
            </w:r>
            <w:r>
              <w:rPr>
                <w:b/>
                <w:color w:val="000000" w:themeColor="text1"/>
                <w:sz w:val="20"/>
                <w:szCs w:val="20"/>
                <w14:textFill>
                  <w14:solidFill>
                    <w14:schemeClr w14:val="tx1"/>
                  </w14:solidFill>
                </w14:textFill>
              </w:rPr>
              <w:t xml:space="preserve">  </w:t>
            </w:r>
          </w:p>
        </w:tc>
        <w:tc>
          <w:tcPr>
            <w:tcW w:w="2727" w:type="dxa"/>
            <w:gridSpan w:val="2"/>
            <w:shd w:val="clear" w:color="auto" w:fill="auto"/>
            <w:vAlign w:val="center"/>
          </w:tcPr>
          <w:p>
            <w:pPr>
              <w:jc w:val="right"/>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519" w:type="dxa"/>
            <w:gridSpan w:val="3"/>
            <w:shd w:val="clear" w:color="auto" w:fill="FBD4B4" w:themeFill="accent6" w:themeFillTint="66"/>
            <w:vAlign w:val="center"/>
          </w:tcPr>
          <w:p>
            <w:pPr>
              <w:numPr>
                <w:ilvl w:val="1"/>
                <w:numId w:val="2"/>
              </w:numPr>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Statul membru APLICĂ plafoane diferite pentru sectoare economice diferite</w:t>
            </w:r>
            <w:r>
              <w:rPr>
                <w:b/>
                <w:color w:val="000000" w:themeColor="text1"/>
                <w:sz w:val="20"/>
                <w:szCs w:val="20"/>
                <w:vertAlign w:val="superscript"/>
                <w14:textFill>
                  <w14:solidFill>
                    <w14:schemeClr w14:val="tx1"/>
                  </w14:solidFill>
                </w14:textFill>
              </w:rPr>
              <w:t>4)</w:t>
            </w:r>
          </w:p>
        </w:tc>
        <w:tc>
          <w:tcPr>
            <w:tcW w:w="477" w:type="dxa"/>
            <w:shd w:val="clear" w:color="auto" w:fill="auto"/>
            <w:vAlign w:val="center"/>
          </w:tcPr>
          <w:p>
            <w:pP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69" w:type="dxa"/>
            <w:gridSpan w:val="2"/>
            <w:shd w:val="clear" w:color="auto" w:fill="FBD4B4" w:themeFill="accent6" w:themeFillTint="66"/>
            <w:vAlign w:val="center"/>
          </w:tcPr>
          <w:p>
            <w:pPr>
              <w:ind w:left="240"/>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a) Sectorul de activitate pentru care se aplică plafon de scutire diferit</w:t>
            </w:r>
          </w:p>
        </w:tc>
        <w:tc>
          <w:tcPr>
            <w:tcW w:w="2727" w:type="dxa"/>
            <w:gridSpan w:val="2"/>
            <w:shd w:val="clear" w:color="auto" w:fill="auto"/>
            <w:vAlign w:val="center"/>
          </w:tcPr>
          <w:p>
            <w:pPr>
              <w:ind w:left="240"/>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69" w:type="dxa"/>
            <w:gridSpan w:val="2"/>
            <w:shd w:val="clear" w:color="auto" w:fill="FBD4B4" w:themeFill="accent6" w:themeFillTint="66"/>
            <w:vAlign w:val="center"/>
          </w:tcPr>
          <w:p>
            <w:pPr>
              <w:ind w:left="960" w:leftChars="400"/>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a.1) Valoarea totală a livrărilor de bunuri și/sau a prestărilor de servicii efectuate în anul calendaristic curent în sectorul de activitate</w:t>
            </w:r>
          </w:p>
        </w:tc>
        <w:tc>
          <w:tcPr>
            <w:tcW w:w="2727" w:type="dxa"/>
            <w:gridSpan w:val="2"/>
            <w:shd w:val="clear" w:color="auto" w:fill="auto"/>
            <w:vAlign w:val="center"/>
          </w:tcPr>
          <w:p>
            <w:pPr>
              <w:ind w:left="240"/>
              <w:jc w:val="right"/>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69" w:type="dxa"/>
            <w:gridSpan w:val="2"/>
            <w:shd w:val="clear" w:color="auto" w:fill="FBD4B4" w:themeFill="accent6" w:themeFillTint="66"/>
            <w:vAlign w:val="center"/>
          </w:tcPr>
          <w:p>
            <w:pPr>
              <w:ind w:left="960" w:leftChars="400"/>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a.2) Valoarea totală a livrărilor de bunuri și/sau a prestărilor de servicii efectuate în anul calendaristic anterior în sectorul de activitate </w:t>
            </w:r>
          </w:p>
        </w:tc>
        <w:tc>
          <w:tcPr>
            <w:tcW w:w="2727" w:type="dxa"/>
            <w:gridSpan w:val="2"/>
            <w:shd w:val="clear" w:color="auto" w:fill="auto"/>
            <w:vAlign w:val="center"/>
          </w:tcPr>
          <w:p>
            <w:pPr>
              <w:ind w:left="240"/>
              <w:jc w:val="right"/>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69" w:type="dxa"/>
            <w:gridSpan w:val="2"/>
            <w:shd w:val="clear" w:color="auto" w:fill="FBD4B4" w:themeFill="accent6" w:themeFillTint="66"/>
            <w:vAlign w:val="center"/>
          </w:tcPr>
          <w:p>
            <w:pPr>
              <w:ind w:left="960" w:leftChars="400"/>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a.3) Valoarea totală a livrărilor de bunuri și/sau a prestărilor de servicii efectuate în anul calendaristic precedent celui anterior în sectorul de activitate </w:t>
            </w:r>
            <w:r>
              <w:rPr>
                <w:b/>
                <w:color w:val="000000" w:themeColor="text1"/>
                <w:sz w:val="20"/>
                <w:szCs w:val="20"/>
                <w:vertAlign w:val="superscript"/>
                <w14:textFill>
                  <w14:solidFill>
                    <w14:schemeClr w14:val="tx1"/>
                  </w14:solidFill>
                </w14:textFill>
              </w:rPr>
              <w:t>3)</w:t>
            </w:r>
            <w:r>
              <w:rPr>
                <w:b/>
                <w:color w:val="000000" w:themeColor="text1"/>
                <w:sz w:val="20"/>
                <w:szCs w:val="20"/>
                <w14:textFill>
                  <w14:solidFill>
                    <w14:schemeClr w14:val="tx1"/>
                  </w14:solidFill>
                </w14:textFill>
              </w:rPr>
              <w:t xml:space="preserve"> </w:t>
            </w:r>
          </w:p>
        </w:tc>
        <w:tc>
          <w:tcPr>
            <w:tcW w:w="2727" w:type="dxa"/>
            <w:gridSpan w:val="2"/>
            <w:shd w:val="clear" w:color="auto" w:fill="auto"/>
            <w:vAlign w:val="center"/>
          </w:tcPr>
          <w:p>
            <w:pPr>
              <w:ind w:left="240"/>
              <w:jc w:val="right"/>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euro</w:t>
            </w:r>
          </w:p>
        </w:tc>
      </w:tr>
    </w:tbl>
    <w:p>
      <w:pPr>
        <w:rPr>
          <w:bCs/>
          <w:color w:val="000000" w:themeColor="text1"/>
          <w:sz w:val="18"/>
          <w:szCs w:val="18"/>
          <w14:textFill>
            <w14:solidFill>
              <w14:schemeClr w14:val="tx1"/>
            </w14:solidFill>
          </w14:textFill>
        </w:rPr>
      </w:pPr>
    </w:p>
    <w:p>
      <w:pPr>
        <w:rPr>
          <w:bCs/>
          <w:color w:val="000000" w:themeColor="text1"/>
          <w:sz w:val="18"/>
          <w:szCs w:val="18"/>
          <w14:textFill>
            <w14:solidFill>
              <w14:schemeClr w14:val="tx1"/>
            </w14:solidFill>
          </w14:textFill>
        </w:rPr>
      </w:pPr>
      <w:r>
        <w:rPr>
          <w:bCs/>
          <w:color w:val="000000" w:themeColor="text1"/>
          <w:sz w:val="18"/>
          <w:szCs w:val="18"/>
          <w:vertAlign w:val="superscript"/>
          <w14:textFill>
            <w14:solidFill>
              <w14:schemeClr w14:val="tx1"/>
            </w14:solidFill>
          </w14:textFill>
        </w:rPr>
        <w:t>1)</w:t>
      </w:r>
      <w:r>
        <w:rPr>
          <w:bCs/>
          <w:color w:val="000000" w:themeColor="text1"/>
          <w:sz w:val="18"/>
          <w:szCs w:val="18"/>
          <w14:textFill>
            <w14:solidFill>
              <w14:schemeClr w14:val="tx1"/>
            </w14:solidFill>
          </w14:textFill>
        </w:rPr>
        <w:t xml:space="preserve"> Cartușul se va repeta pentru fiecare stat membru în care persoana impozabilă solicită aplicarea regimului special de scutire.</w:t>
      </w:r>
    </w:p>
    <w:p>
      <w:pPr>
        <w:jc w:val="both"/>
        <w:rPr>
          <w:bCs/>
          <w:color w:val="000000" w:themeColor="text1"/>
          <w:sz w:val="18"/>
          <w:szCs w:val="18"/>
          <w14:textFill>
            <w14:solidFill>
              <w14:schemeClr w14:val="tx1"/>
            </w14:solidFill>
          </w14:textFill>
        </w:rPr>
      </w:pPr>
      <w:r>
        <w:rPr>
          <w:bCs/>
          <w:color w:val="000000" w:themeColor="text1"/>
          <w:sz w:val="18"/>
          <w:szCs w:val="18"/>
          <w:vertAlign w:val="superscript"/>
          <w14:textFill>
            <w14:solidFill>
              <w14:schemeClr w14:val="tx1"/>
            </w14:solidFill>
          </w14:textFill>
        </w:rPr>
        <w:t xml:space="preserve">2) </w:t>
      </w:r>
      <w:r>
        <w:rPr>
          <w:bCs/>
          <w:color w:val="000000" w:themeColor="text1"/>
          <w:sz w:val="18"/>
          <w:szCs w:val="18"/>
          <w14:textFill>
            <w14:solidFill>
              <w14:schemeClr w14:val="tx1"/>
            </w14:solidFill>
          </w14:textFill>
        </w:rPr>
        <w:t>Se completează doar dacă persoana impozabilă este înregistrată în scopuri de TVA în statul membru în care solicită aplicarea regimului special de scutire, caz în care se înscrie codul/numărul de înregistrare în scopuri de TVA atribuit de respectivul stat.</w:t>
      </w:r>
    </w:p>
    <w:p>
      <w:pPr>
        <w:jc w:val="both"/>
        <w:rPr>
          <w:bCs/>
          <w:color w:val="000000" w:themeColor="text1"/>
          <w:sz w:val="18"/>
          <w:szCs w:val="18"/>
          <w:lang w:val="pt-BR"/>
          <w14:textFill>
            <w14:solidFill>
              <w14:schemeClr w14:val="tx1"/>
            </w14:solidFill>
          </w14:textFill>
        </w:rPr>
      </w:pPr>
      <w:r>
        <w:rPr>
          <w:bCs/>
          <w:color w:val="000000" w:themeColor="text1"/>
          <w:sz w:val="18"/>
          <w:szCs w:val="18"/>
          <w:vertAlign w:val="superscript"/>
          <w:lang w:eastAsia="en-US"/>
          <w14:textFill>
            <w14:solidFill>
              <w14:schemeClr w14:val="tx1"/>
            </w14:solidFill>
          </w14:textFill>
        </w:rPr>
        <w:t>3</w:t>
      </w:r>
      <w:r>
        <w:rPr>
          <w:bCs/>
          <w:color w:val="000000" w:themeColor="text1"/>
          <w:sz w:val="18"/>
          <w:szCs w:val="18"/>
          <w:vertAlign w:val="superscript"/>
          <w14:textFill>
            <w14:solidFill>
              <w14:schemeClr w14:val="tx1"/>
            </w14:solidFill>
          </w14:textFill>
        </w:rPr>
        <w:t>)</w:t>
      </w:r>
      <w:r>
        <w:rPr>
          <w:bCs/>
          <w:color w:val="000000" w:themeColor="text1"/>
          <w:sz w:val="18"/>
          <w:szCs w:val="18"/>
          <w:lang w:val="pt-BR"/>
          <w14:textFill>
            <w14:solidFill>
              <w14:schemeClr w14:val="tx1"/>
            </w14:solidFill>
          </w14:textFill>
        </w:rPr>
        <w:t xml:space="preserve"> Se va completa doar </w:t>
      </w:r>
      <w:r>
        <w:rPr>
          <w:bCs/>
          <w:color w:val="000000" w:themeColor="text1"/>
          <w:sz w:val="18"/>
          <w:szCs w:val="18"/>
          <w14:textFill>
            <w14:solidFill>
              <w14:schemeClr w14:val="tx1"/>
            </w14:solidFill>
          </w14:textFill>
        </w:rPr>
        <w:t>în situația în care statul membru în care persoana impozabilă solicită aplicarea regimului de scutire aplică opțiunea prevăzută la art. 288a alin. (1) primul paragraf din Directiva 2006/112/CE privind sistemul comun al taxei pe valoarea adăugată</w:t>
      </w:r>
    </w:p>
    <w:p>
      <w:pPr>
        <w:jc w:val="both"/>
        <w:rPr>
          <w:bCs/>
          <w:color w:val="000000" w:themeColor="text1"/>
          <w:sz w:val="18"/>
          <w:szCs w:val="18"/>
          <w14:textFill>
            <w14:solidFill>
              <w14:schemeClr w14:val="tx1"/>
            </w14:solidFill>
          </w14:textFill>
        </w:rPr>
      </w:pPr>
      <w:r>
        <w:rPr>
          <w:bCs/>
          <w:color w:val="000000" w:themeColor="text1"/>
          <w:sz w:val="18"/>
          <w:szCs w:val="18"/>
          <w:vertAlign w:val="superscript"/>
          <w:lang w:eastAsia="en-US"/>
          <w14:textFill>
            <w14:solidFill>
              <w14:schemeClr w14:val="tx1"/>
            </w14:solidFill>
          </w14:textFill>
        </w:rPr>
        <w:t>4</w:t>
      </w:r>
      <w:r>
        <w:rPr>
          <w:bCs/>
          <w:color w:val="000000" w:themeColor="text1"/>
          <w:sz w:val="18"/>
          <w:szCs w:val="18"/>
          <w:vertAlign w:val="superscript"/>
          <w14:textFill>
            <w14:solidFill>
              <w14:schemeClr w14:val="tx1"/>
            </w14:solidFill>
          </w14:textFill>
        </w:rPr>
        <w:t>)</w:t>
      </w:r>
      <w:r>
        <w:rPr>
          <w:bCs/>
          <w:color w:val="000000" w:themeColor="text1"/>
          <w:sz w:val="18"/>
          <w:szCs w:val="18"/>
          <w:lang w:val="pt-BR"/>
          <w14:textFill>
            <w14:solidFill>
              <w14:schemeClr w14:val="tx1"/>
            </w14:solidFill>
          </w14:textFill>
        </w:rPr>
        <w:t xml:space="preserve"> Se va completa doar dacă stat</w:t>
      </w:r>
      <w:r>
        <w:rPr>
          <w:bCs/>
          <w:color w:val="000000" w:themeColor="text1"/>
          <w:sz w:val="18"/>
          <w:szCs w:val="18"/>
          <w14:textFill>
            <w14:solidFill>
              <w14:schemeClr w14:val="tx1"/>
            </w14:solidFill>
          </w14:textFill>
        </w:rPr>
        <w:t>ul membru</w:t>
      </w:r>
      <w:r>
        <w:rPr>
          <w:bCs/>
          <w:color w:val="000000" w:themeColor="text1"/>
          <w:sz w:val="18"/>
          <w:szCs w:val="18"/>
          <w:lang w:val="pt-BR"/>
          <w14:textFill>
            <w14:solidFill>
              <w14:schemeClr w14:val="tx1"/>
            </w14:solidFill>
          </w14:textFill>
        </w:rPr>
        <w:t xml:space="preserve"> </w:t>
      </w:r>
      <w:r>
        <w:rPr>
          <w:bCs/>
          <w:color w:val="000000" w:themeColor="text1"/>
          <w:sz w:val="18"/>
          <w:szCs w:val="18"/>
          <w14:textFill>
            <w14:solidFill>
              <w14:schemeClr w14:val="tx1"/>
            </w14:solidFill>
          </w14:textFill>
        </w:rPr>
        <w:t xml:space="preserve">în care persoana impozabilă solicită aplicarea regimului de scutire </w:t>
      </w:r>
      <w:r>
        <w:rPr>
          <w:bCs/>
          <w:color w:val="000000" w:themeColor="text1"/>
          <w:sz w:val="18"/>
          <w:szCs w:val="18"/>
          <w:lang w:val="pt-BR"/>
          <w14:textFill>
            <w14:solidFill>
              <w14:schemeClr w14:val="tx1"/>
            </w14:solidFill>
          </w14:textFill>
        </w:rPr>
        <w:t>a stabilit plafoane diferite în funcție de domeniile de activitate</w:t>
      </w:r>
      <w:r>
        <w:rPr>
          <w:bCs/>
          <w:color w:val="000000" w:themeColor="text1"/>
          <w:sz w:val="18"/>
          <w:szCs w:val="18"/>
          <w14:textFill>
            <w14:solidFill>
              <w14:schemeClr w14:val="tx1"/>
            </w14:solidFill>
          </w14:textFill>
        </w:rPr>
        <w:t xml:space="preserve">, pentru regimul special de scutire. </w:t>
      </w:r>
    </w:p>
    <w:p>
      <w:pPr>
        <w:jc w:val="both"/>
        <w:rPr>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Cartușul a) și informațiile de la lit.a.1), a.2) și a.3), după caz, se vor repeta pentru a declara informațiile separat pentru fiecare sector de activitate pentru care statul membru aplică plafoane de scutire diferite.</w:t>
      </w:r>
    </w:p>
    <w:p>
      <w:pPr>
        <w:rPr>
          <w:bCs/>
          <w:color w:val="000000" w:themeColor="text1"/>
          <w:sz w:val="18"/>
          <w:szCs w:val="18"/>
          <w14:textFill>
            <w14:solidFill>
              <w14:schemeClr w14:val="tx1"/>
            </w14:solidFill>
          </w14:textFill>
        </w:rPr>
      </w:pPr>
    </w:p>
    <w:p>
      <w:pPr>
        <w:rPr>
          <w:b/>
          <w:color w:val="000000" w:themeColor="text1"/>
          <w:sz w:val="20"/>
          <w:szCs w:val="20"/>
          <w14:textFill>
            <w14:solidFill>
              <w14:schemeClr w14:val="tx1"/>
            </w14:solidFill>
          </w14:textFill>
        </w:rPr>
      </w:pPr>
    </w:p>
    <w:p>
      <w:pPr>
        <w:rPr>
          <w:b/>
          <w:color w:val="000000" w:themeColor="text1"/>
          <w14:textFill>
            <w14:solidFill>
              <w14:schemeClr w14:val="tx1"/>
            </w14:solidFill>
          </w14:textFill>
        </w:rPr>
      </w:pPr>
      <w:r>
        <w:rPr>
          <w:b/>
          <w:color w:val="000000" w:themeColor="text1"/>
          <w14:textFill>
            <w14:solidFill>
              <w14:schemeClr w14:val="tx1"/>
            </w14:solidFill>
          </w14:textFill>
        </w:rPr>
        <w:t xml:space="preserve">SECȚIUNEA C. Informații privind valoarea livrărilor de bunuri și/sau a prestărilor de servicii efectuate în celelalte state membre ale Uniunii Europene </w:t>
      </w:r>
      <w:r>
        <w:rPr>
          <w:b/>
          <w:i/>
          <w:iCs/>
          <w:color w:val="000000" w:themeColor="text1"/>
          <w14:textFill>
            <w14:solidFill>
              <w14:schemeClr w14:val="tx1"/>
            </w14:solidFill>
          </w14:textFill>
        </w:rPr>
        <w:t>(cu excepția României și a statelor membre în care persoana impozabilă solicită aplicarea regimului special)</w:t>
      </w:r>
      <w:r>
        <w:rPr>
          <w:b/>
          <w:color w:val="000000" w:themeColor="text1"/>
          <w:vertAlign w:val="superscript"/>
          <w14:textFill>
            <w14:solidFill>
              <w14:schemeClr w14:val="tx1"/>
            </w14:solidFill>
          </w14:textFill>
        </w:rPr>
        <w:t>5)</w:t>
      </w:r>
      <w:r>
        <w:rPr>
          <w:b/>
          <w:color w:val="000000" w:themeColor="text1"/>
          <w14:textFill>
            <w14:solidFill>
              <w14:schemeClr w14:val="tx1"/>
            </w14:solidFill>
          </w14:textFill>
        </w:rPr>
        <w:t xml:space="preserve">: </w:t>
      </w:r>
    </w:p>
    <w:tbl>
      <w:tblPr>
        <w:tblStyle w:val="7"/>
        <w:tblpPr w:leftFromText="180" w:rightFromText="180" w:vertAnchor="text" w:horzAnchor="page" w:tblpX="785" w:tblpY="55"/>
        <w:tblOverlap w:val="never"/>
        <w:tblW w:w="10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4"/>
        <w:gridCol w:w="2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996" w:type="dxa"/>
            <w:gridSpan w:val="2"/>
            <w:shd w:val="clear" w:color="auto" w:fill="FBD4B4" w:themeFill="accent6" w:themeFillTint="66"/>
            <w:vAlign w:val="center"/>
          </w:tcPr>
          <w:p>
            <w:pPr>
              <w:wordWrap w:val="0"/>
              <w:jc w:val="both"/>
              <w:rPr>
                <w:b/>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1.Statul membru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54" w:type="dxa"/>
            <w:shd w:val="clear" w:color="auto" w:fill="FBD4B4" w:themeFill="accent6" w:themeFillTint="66"/>
            <w:vAlign w:val="center"/>
          </w:tcPr>
          <w:p>
            <w:pPr>
              <w:ind w:left="960" w:leftChars="400" w:firstLine="100" w:firstLineChars="50"/>
              <w:jc w:val="both"/>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1.a) Valoarea totală a livrărilor de bunuri și/sau a prestărilor de servicii  efectuate în anul calendaristic curent  </w:t>
            </w:r>
          </w:p>
        </w:tc>
        <w:tc>
          <w:tcPr>
            <w:tcW w:w="2742" w:type="dxa"/>
            <w:shd w:val="clear" w:color="auto" w:fill="auto"/>
            <w:vAlign w:val="center"/>
          </w:tcPr>
          <w:p>
            <w:pPr>
              <w:jc w:val="right"/>
              <w:rPr>
                <w:color w:val="000000" w:themeColor="text1"/>
                <w14:textFill>
                  <w14:solidFill>
                    <w14:schemeClr w14:val="tx1"/>
                  </w14:solidFill>
                </w14:textFill>
              </w:rPr>
            </w:pPr>
            <w:r>
              <w:rPr>
                <w:b/>
                <w:color w:val="000000" w:themeColor="text1"/>
                <w:sz w:val="20"/>
                <w:szCs w:val="20"/>
                <w14:textFill>
                  <w14:solidFill>
                    <w14:schemeClr w14:val="tx1"/>
                  </w14:solidFill>
                </w14:textFill>
              </w:rPr>
              <w:t>euro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254" w:type="dxa"/>
            <w:shd w:val="clear" w:color="auto" w:fill="FBD4B4" w:themeFill="accent6" w:themeFillTint="66"/>
            <w:vAlign w:val="center"/>
          </w:tcPr>
          <w:p>
            <w:pPr>
              <w:ind w:left="960" w:leftChars="400" w:firstLine="100" w:firstLineChars="50"/>
              <w:jc w:val="both"/>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1.b) Valoarea totală a livrărilor de bunuri și/sau a prestărilor de servicii efectuate în anul calendaristic anterior  </w:t>
            </w:r>
          </w:p>
        </w:tc>
        <w:tc>
          <w:tcPr>
            <w:tcW w:w="2742" w:type="dxa"/>
            <w:shd w:val="clear" w:color="auto" w:fill="auto"/>
            <w:vAlign w:val="center"/>
          </w:tcPr>
          <w:p>
            <w:pPr>
              <w:jc w:val="right"/>
              <w:rPr>
                <w:b/>
                <w:bCs/>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euro</w:t>
            </w:r>
          </w:p>
        </w:tc>
      </w:tr>
    </w:tbl>
    <w:p>
      <w:pPr>
        <w:numPr>
          <w:ilvl w:val="0"/>
          <w:numId w:val="3"/>
        </w:numPr>
        <w:rPr>
          <w:bCs/>
          <w:color w:val="000000" w:themeColor="text1"/>
          <w:sz w:val="20"/>
          <w:szCs w:val="20"/>
          <w14:textFill>
            <w14:solidFill>
              <w14:schemeClr w14:val="tx1"/>
            </w14:solidFill>
          </w14:textFill>
        </w:rPr>
      </w:pPr>
      <w:r>
        <w:rPr>
          <w:bCs/>
          <w:color w:val="000000" w:themeColor="text1"/>
          <w:sz w:val="18"/>
          <w:szCs w:val="18"/>
          <w14:textFill>
            <w14:solidFill>
              <w14:schemeClr w14:val="tx1"/>
            </w14:solidFill>
          </w14:textFill>
        </w:rPr>
        <w:t xml:space="preserve">Cartușul se va repeta pentru fiecare stat membru al Uniunii Europene. Cartușul nu se completează pentru România </w:t>
      </w:r>
      <w:r>
        <w:rPr>
          <w:bCs/>
          <w:i/>
          <w:iCs/>
          <w:color w:val="000000" w:themeColor="text1"/>
          <w:sz w:val="18"/>
          <w:szCs w:val="18"/>
          <w14:textFill>
            <w14:solidFill>
              <w14:schemeClr w14:val="tx1"/>
            </w14:solidFill>
          </w14:textFill>
        </w:rPr>
        <w:t>(informațiile se declară la Secțiunea A.</w:t>
      </w:r>
      <w:r>
        <w:rPr>
          <w:bCs/>
          <w:color w:val="000000" w:themeColor="text1"/>
          <w:sz w:val="18"/>
          <w:szCs w:val="18"/>
          <w14:textFill>
            <w14:solidFill>
              <w14:schemeClr w14:val="tx1"/>
            </w14:solidFill>
          </w14:textFill>
        </w:rPr>
        <w:t xml:space="preserve"> și nici pentru statele membre în care persoana impozabilă solicită aplicarea regimului special de scutire </w:t>
      </w:r>
      <w:r>
        <w:rPr>
          <w:bCs/>
          <w:i/>
          <w:iCs/>
          <w:color w:val="000000" w:themeColor="text1"/>
          <w:sz w:val="18"/>
          <w:szCs w:val="18"/>
          <w14:textFill>
            <w14:solidFill>
              <w14:schemeClr w14:val="tx1"/>
            </w14:solidFill>
          </w14:textFill>
        </w:rPr>
        <w:t>(informațiile se declară la Secțiunea B</w:t>
      </w:r>
      <w:r>
        <w:rPr>
          <w:bCs/>
          <w:color w:val="000000" w:themeColor="text1"/>
          <w:sz w:val="18"/>
          <w:szCs w:val="18"/>
          <w14:textFill>
            <w14:solidFill>
              <w14:schemeClr w14:val="tx1"/>
            </w14:solidFill>
          </w14:textFill>
        </w:rPr>
        <w:t>.</w:t>
      </w:r>
    </w:p>
    <w:p>
      <w:pPr>
        <w:rPr>
          <w:bCs/>
          <w:color w:val="000000" w:themeColor="text1"/>
          <w:sz w:val="15"/>
          <w:szCs w:val="15"/>
          <w14:textFill>
            <w14:solidFill>
              <w14:schemeClr w14:val="tx1"/>
            </w14:solidFill>
          </w14:textFill>
        </w:rPr>
      </w:pPr>
    </w:p>
    <w:tbl>
      <w:tblPr>
        <w:tblStyle w:val="7"/>
        <w:tblpPr w:leftFromText="180" w:rightFromText="180" w:vertAnchor="text" w:horzAnchor="page" w:tblpX="798" w:tblpY="147"/>
        <w:tblOverlap w:val="never"/>
        <w:tblW w:w="10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0983" w:type="dxa"/>
            <w:shd w:val="clear" w:color="auto" w:fill="FBD4B4"/>
            <w:vAlign w:val="center"/>
          </w:tcPr>
          <w:p>
            <w:pPr>
              <w:rPr>
                <w:b/>
                <w:color w:val="000000" w:themeColor="text1"/>
                <w14:textFill>
                  <w14:solidFill>
                    <w14:schemeClr w14:val="tx1"/>
                  </w14:solidFill>
                </w14:textFill>
              </w:rPr>
            </w:pPr>
            <w:r>
              <w:rPr>
                <w:b/>
                <w:color w:val="000000" w:themeColor="text1"/>
                <w14:textFill>
                  <w14:solidFill>
                    <w14:schemeClr w14:val="tx1"/>
                  </w14:solidFill>
                </w14:textFill>
              </w:rPr>
              <w:t>III</w:t>
            </w:r>
            <w:r>
              <w:rPr>
                <w:b/>
                <w:color w:val="000000" w:themeColor="text1"/>
                <w:lang w:val="it-IT"/>
                <w14:textFill>
                  <w14:solidFill>
                    <w14:schemeClr w14:val="tx1"/>
                  </w14:solidFill>
                </w14:textFill>
              </w:rPr>
              <w:t xml:space="preserve">. </w:t>
            </w:r>
            <w:r>
              <w:rPr>
                <w:b/>
                <w:color w:val="000000" w:themeColor="text1"/>
                <w14:textFill>
                  <w14:solidFill>
                    <w14:schemeClr w14:val="tx1"/>
                  </w14:solidFill>
                </w14:textFill>
              </w:rPr>
              <w:t>SOLICITARE DE ÎNCETARE A APLICĂRII REGIMULUI SPECIAL DE SCUTIRE PENTRU ÎNTREPRINDERILE MICI</w:t>
            </w:r>
          </w:p>
        </w:tc>
      </w:tr>
    </w:tbl>
    <w:tbl>
      <w:tblPr>
        <w:tblStyle w:val="7"/>
        <w:tblpPr w:leftFromText="180" w:rightFromText="180" w:vertAnchor="text" w:horzAnchor="page" w:tblpX="804" w:tblpY="147"/>
        <w:tblOverlap w:val="never"/>
        <w:tblW w:w="11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Layout w:type="fixed"/>
        <w:tblCellMar>
          <w:top w:w="0" w:type="dxa"/>
          <w:left w:w="108" w:type="dxa"/>
          <w:bottom w:w="0" w:type="dxa"/>
          <w:right w:w="108" w:type="dxa"/>
        </w:tblCellMar>
      </w:tblPr>
      <w:tblGrid>
        <w:gridCol w:w="10560"/>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0560" w:type="dxa"/>
            <w:shd w:val="clear" w:color="auto" w:fill="FBD4B4" w:themeFill="accent6" w:themeFillTint="66"/>
            <w:vAlign w:val="center"/>
          </w:tcPr>
          <w:p>
            <w:pPr>
              <w:ind w:firstLine="602" w:firstLineChars="250"/>
              <w:rPr>
                <w:b/>
                <w:color w:val="000000" w:themeColor="text1"/>
                <w:sz w:val="20"/>
                <w:szCs w:val="20"/>
                <w14:textFill>
                  <w14:solidFill>
                    <w14:schemeClr w14:val="tx1"/>
                  </w14:solidFill>
                </w14:textFill>
              </w:rPr>
            </w:pPr>
            <w:r>
              <w:rPr>
                <w:b/>
                <w:bCs/>
                <w:color w:val="000000" w:themeColor="text1"/>
                <w14:textFill>
                  <w14:solidFill>
                    <w14:schemeClr w14:val="tx1"/>
                  </w14:solidFill>
                </w14:textFill>
              </w:rPr>
              <w:t>SECȚIUNEA A. OPTEZ PENTRU ÎNCETAREA APLICĂRII regimului special de scutire în următoarele state membre, potrivit art.310</w:t>
            </w:r>
            <w:r>
              <w:rPr>
                <w:b/>
                <w:bCs/>
                <w:color w:val="000000" w:themeColor="text1"/>
                <w:vertAlign w:val="superscript"/>
                <w14:textFill>
                  <w14:solidFill>
                    <w14:schemeClr w14:val="tx1"/>
                  </w14:solidFill>
                </w14:textFill>
              </w:rPr>
              <w:t>1</w:t>
            </w:r>
            <w:r>
              <w:rPr>
                <w:b/>
                <w:bCs/>
                <w:color w:val="000000" w:themeColor="text1"/>
                <w14:textFill>
                  <w14:solidFill>
                    <w14:schemeClr w14:val="tx1"/>
                  </w14:solidFill>
                </w14:textFill>
              </w:rPr>
              <w:t xml:space="preserve"> alin.(8) din Codul fiscal:</w:t>
            </w:r>
          </w:p>
        </w:tc>
        <w:tc>
          <w:tcPr>
            <w:tcW w:w="450" w:type="dxa"/>
            <w:shd w:val="clear" w:color="auto" w:fill="auto"/>
            <w:vAlign w:val="center"/>
          </w:tcPr>
          <w:p>
            <w:pPr>
              <w:rPr>
                <w:b/>
                <w:color w:val="000000" w:themeColor="text1"/>
                <w:sz w:val="20"/>
                <w:szCs w:val="20"/>
                <w14:textFill>
                  <w14:solidFill>
                    <w14:schemeClr w14:val="tx1"/>
                  </w14:solidFill>
                </w14:textFill>
              </w:rPr>
            </w:pPr>
          </w:p>
        </w:tc>
      </w:tr>
    </w:tbl>
    <w:tbl>
      <w:tblPr>
        <w:tblStyle w:val="7"/>
        <w:tblpPr w:leftFromText="180" w:rightFromText="180" w:vertAnchor="text" w:horzAnchor="page" w:tblpX="864" w:tblpY="147"/>
        <w:tblOverlap w:val="never"/>
        <w:tblW w:w="10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0965" w:type="dxa"/>
            <w:shd w:val="clear" w:color="auto" w:fill="auto"/>
            <w:vAlign w:val="center"/>
          </w:tcPr>
          <w:p>
            <w:pPr>
              <w:numPr>
                <w:ilvl w:val="0"/>
                <w:numId w:val="4"/>
              </w:num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Statul membru......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0965"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2....</w:t>
            </w:r>
          </w:p>
        </w:tc>
      </w:tr>
    </w:tbl>
    <w:tbl>
      <w:tblPr>
        <w:tblStyle w:val="7"/>
        <w:tblpPr w:leftFromText="180" w:rightFromText="180" w:vertAnchor="text" w:horzAnchor="page" w:tblpX="869" w:tblpY="220"/>
        <w:tblOverlap w:val="never"/>
        <w:tblW w:w="10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10990" w:type="dxa"/>
            <w:shd w:val="clear" w:color="auto" w:fill="FBD4B4"/>
            <w:vAlign w:val="center"/>
          </w:tcPr>
          <w:p>
            <w:pPr>
              <w:jc w:val="both"/>
              <w:rPr>
                <w:rFonts w:eastAsia="Times-Roman"/>
                <w:i/>
                <w:iCs/>
                <w:color w:val="000000" w:themeColor="text1"/>
                <w:sz w:val="20"/>
                <w:szCs w:val="20"/>
                <w14:textFill>
                  <w14:solidFill>
                    <w14:schemeClr w14:val="tx1"/>
                  </w14:solidFill>
                </w14:textFill>
              </w:rPr>
            </w:pPr>
            <w:r>
              <w:rPr>
                <w:i/>
                <w:iCs/>
                <w:color w:val="000000" w:themeColor="text1"/>
                <w:sz w:val="20"/>
                <w:szCs w:val="20"/>
                <w14:textFill>
                  <w14:solidFill>
                    <w14:schemeClr w14:val="tx1"/>
                  </w14:solidFill>
                </w14:textFill>
              </w:rPr>
              <w:t>Potrivit prevederilor art.310</w:t>
            </w:r>
            <w:r>
              <w:rPr>
                <w:i/>
                <w:iCs/>
                <w:color w:val="000000" w:themeColor="text1"/>
                <w:sz w:val="20"/>
                <w:szCs w:val="20"/>
                <w:vertAlign w:val="superscript"/>
                <w14:textFill>
                  <w14:solidFill>
                    <w14:schemeClr w14:val="tx1"/>
                  </w14:solidFill>
                </w14:textFill>
              </w:rPr>
              <w:t>1</w:t>
            </w:r>
            <w:r>
              <w:rPr>
                <w:i/>
                <w:iCs/>
                <w:color w:val="000000" w:themeColor="text1"/>
                <w:sz w:val="20"/>
                <w:szCs w:val="20"/>
                <w14:textFill>
                  <w14:solidFill>
                    <w14:schemeClr w14:val="tx1"/>
                  </w14:solidFill>
                </w14:textFill>
              </w:rPr>
              <w:t xml:space="preserve"> alin.(8) teza a II-a din Codul fiscal, </w:t>
            </w:r>
            <w:r>
              <w:rPr>
                <w:b/>
                <w:bCs/>
                <w:i/>
                <w:iCs/>
                <w:color w:val="000000" w:themeColor="text1"/>
                <w:sz w:val="20"/>
                <w:szCs w:val="20"/>
                <w14:textFill>
                  <w14:solidFill>
                    <w14:schemeClr w14:val="tx1"/>
                  </w14:solidFill>
                </w14:textFill>
              </w:rPr>
              <w:t>î</w:t>
            </w:r>
            <w:r>
              <w:rPr>
                <w:rFonts w:eastAsia="Times-Roman"/>
                <w:b/>
                <w:bCs/>
                <w:i/>
                <w:iCs/>
                <w:color w:val="000000" w:themeColor="text1"/>
                <w:sz w:val="20"/>
                <w:szCs w:val="20"/>
                <w14:textFill>
                  <w14:solidFill>
                    <w14:schemeClr w14:val="tx1"/>
                  </w14:solidFill>
                </w14:textFill>
              </w:rPr>
              <w:t>ncetarea devine efectiv</w:t>
            </w:r>
            <w:r>
              <w:rPr>
                <w:rFonts w:eastAsia="TimesNewRoman"/>
                <w:b/>
                <w:bCs/>
                <w:i/>
                <w:iCs/>
                <w:color w:val="000000" w:themeColor="text1"/>
                <w:sz w:val="20"/>
                <w:szCs w:val="20"/>
                <w14:textFill>
                  <w14:solidFill>
                    <w14:schemeClr w14:val="tx1"/>
                  </w14:solidFill>
                </w14:textFill>
              </w:rPr>
              <w:t xml:space="preserve">ă </w:t>
            </w:r>
            <w:r>
              <w:rPr>
                <w:rFonts w:eastAsia="Times-Roman"/>
                <w:b/>
                <w:bCs/>
                <w:i/>
                <w:iCs/>
                <w:color w:val="000000" w:themeColor="text1"/>
                <w:sz w:val="20"/>
                <w:szCs w:val="20"/>
                <w14:textFill>
                  <w14:solidFill>
                    <w14:schemeClr w14:val="tx1"/>
                  </w14:solidFill>
                </w14:textFill>
              </w:rPr>
              <w:t>începând cu prima zi a urm</w:t>
            </w:r>
            <w:r>
              <w:rPr>
                <w:rFonts w:eastAsia="TimesNewRoman"/>
                <w:b/>
                <w:bCs/>
                <w:i/>
                <w:iCs/>
                <w:color w:val="000000" w:themeColor="text1"/>
                <w:sz w:val="20"/>
                <w:szCs w:val="20"/>
                <w14:textFill>
                  <w14:solidFill>
                    <w14:schemeClr w14:val="tx1"/>
                  </w14:solidFill>
                </w14:textFill>
              </w:rPr>
              <w:t>ă</w:t>
            </w:r>
            <w:r>
              <w:rPr>
                <w:rFonts w:eastAsia="Times-Roman"/>
                <w:b/>
                <w:bCs/>
                <w:i/>
                <w:iCs/>
                <w:color w:val="000000" w:themeColor="text1"/>
                <w:sz w:val="20"/>
                <w:szCs w:val="20"/>
                <w14:textFill>
                  <w14:solidFill>
                    <w14:schemeClr w14:val="tx1"/>
                  </w14:solidFill>
                </w14:textFill>
              </w:rPr>
              <w:t>torului trimestru calendaristic care urmeaz</w:t>
            </w:r>
            <w:r>
              <w:rPr>
                <w:rFonts w:eastAsia="TimesNewRoman"/>
                <w:b/>
                <w:bCs/>
                <w:i/>
                <w:iCs/>
                <w:color w:val="000000" w:themeColor="text1"/>
                <w:sz w:val="20"/>
                <w:szCs w:val="20"/>
                <w14:textFill>
                  <w14:solidFill>
                    <w14:schemeClr w14:val="tx1"/>
                  </w14:solidFill>
                </w14:textFill>
              </w:rPr>
              <w:t>ă transmiterii prezentei actualizări. Î</w:t>
            </w:r>
            <w:r>
              <w:rPr>
                <w:rFonts w:eastAsia="Times-Roman"/>
                <w:b/>
                <w:bCs/>
                <w:i/>
                <w:iCs/>
                <w:color w:val="000000" w:themeColor="text1"/>
                <w:sz w:val="20"/>
                <w:szCs w:val="20"/>
                <w14:textFill>
                  <w14:solidFill>
                    <w14:schemeClr w14:val="tx1"/>
                  </w14:solidFill>
                </w14:textFill>
              </w:rPr>
              <w:t>n cazul în care actualizarea este transmisă în ultima lun</w:t>
            </w:r>
            <w:r>
              <w:rPr>
                <w:rFonts w:eastAsia="TimesNewRoman"/>
                <w:b/>
                <w:bCs/>
                <w:i/>
                <w:iCs/>
                <w:color w:val="000000" w:themeColor="text1"/>
                <w:sz w:val="20"/>
                <w:szCs w:val="20"/>
                <w14:textFill>
                  <w14:solidFill>
                    <w14:schemeClr w14:val="tx1"/>
                  </w14:solidFill>
                </w14:textFill>
              </w:rPr>
              <w:t xml:space="preserve">ă </w:t>
            </w:r>
            <w:r>
              <w:rPr>
                <w:rFonts w:eastAsia="Times-Roman"/>
                <w:b/>
                <w:bCs/>
                <w:i/>
                <w:iCs/>
                <w:color w:val="000000" w:themeColor="text1"/>
                <w:sz w:val="20"/>
                <w:szCs w:val="20"/>
                <w14:textFill>
                  <w14:solidFill>
                    <w14:schemeClr w14:val="tx1"/>
                  </w14:solidFill>
                </w14:textFill>
              </w:rPr>
              <w:t>a unui trimestru calendaristic, încetarea aplicării regimului special de scutire devine efectivă, în statele în care optez pentru încetare, începând cu prima zi a celei de a doua luni a trimestrului calendaristic urm</w:t>
            </w:r>
            <w:r>
              <w:rPr>
                <w:rFonts w:eastAsia="TimesNewRoman"/>
                <w:b/>
                <w:bCs/>
                <w:i/>
                <w:iCs/>
                <w:color w:val="000000" w:themeColor="text1"/>
                <w:sz w:val="20"/>
                <w:szCs w:val="20"/>
                <w14:textFill>
                  <w14:solidFill>
                    <w14:schemeClr w14:val="tx1"/>
                  </w14:solidFill>
                </w14:textFill>
              </w:rPr>
              <w:t>ă</w:t>
            </w:r>
            <w:r>
              <w:rPr>
                <w:rFonts w:eastAsia="Times-Roman"/>
                <w:b/>
                <w:bCs/>
                <w:i/>
                <w:iCs/>
                <w:color w:val="000000" w:themeColor="text1"/>
                <w:sz w:val="20"/>
                <w:szCs w:val="20"/>
                <w14:textFill>
                  <w14:solidFill>
                    <w14:schemeClr w14:val="tx1"/>
                  </w14:solidFill>
                </w14:textFill>
              </w:rPr>
              <w:t>tor</w:t>
            </w:r>
            <w:r>
              <w:rPr>
                <w:rFonts w:eastAsia="Times-Roman"/>
                <w:i/>
                <w:iCs/>
                <w:color w:val="000000" w:themeColor="text1"/>
                <w:sz w:val="20"/>
                <w:szCs w:val="20"/>
                <w14:textFill>
                  <w14:solidFill>
                    <w14:schemeClr w14:val="tx1"/>
                  </w14:solidFill>
                </w14:textFill>
              </w:rPr>
              <w:t>.</w:t>
            </w:r>
          </w:p>
          <w:p>
            <w:pPr>
              <w:jc w:val="both"/>
              <w:rPr>
                <w:rFonts w:eastAsia="Times-Roman"/>
                <w:i/>
                <w:iCs/>
                <w:color w:val="000000" w:themeColor="text1"/>
                <w:sz w:val="20"/>
                <w:szCs w:val="20"/>
                <w14:textFill>
                  <w14:solidFill>
                    <w14:schemeClr w14:val="tx1"/>
                  </w14:solidFill>
                </w14:textFill>
              </w:rPr>
            </w:pPr>
          </w:p>
          <w:p>
            <w:pPr>
              <w:jc w:val="both"/>
              <w:rPr>
                <w:rFonts w:eastAsia="Times-Roman"/>
                <w:i/>
                <w:iCs/>
                <w:color w:val="000000" w:themeColor="text1"/>
                <w14:textFill>
                  <w14:solidFill>
                    <w14:schemeClr w14:val="tx1"/>
                  </w14:solidFill>
                </w14:textFill>
              </w:rPr>
            </w:pPr>
            <w:r>
              <w:rPr>
                <w:i/>
                <w:iCs/>
                <w:color w:val="000000" w:themeColor="text1"/>
                <w:sz w:val="20"/>
                <w:szCs w:val="20"/>
                <w14:textFill>
                  <w14:solidFill>
                    <w14:schemeClr w14:val="tx1"/>
                  </w14:solidFill>
                </w14:textFill>
              </w:rPr>
              <w:t>În ipoteza în care opțiunea de încetare a aplicării regimului special vizează toate statele membre (cu excepția României), înțeleg că organul fiscal va anula, de îndată, codul individual de identificare atribuit pentru aplicarea acestui regim, prin eliminarea sufixului “EX”, potrivit art.310</w:t>
            </w:r>
            <w:r>
              <w:rPr>
                <w:i/>
                <w:iCs/>
                <w:color w:val="000000" w:themeColor="text1"/>
                <w:sz w:val="20"/>
                <w:szCs w:val="20"/>
                <w:vertAlign w:val="superscript"/>
                <w14:textFill>
                  <w14:solidFill>
                    <w14:schemeClr w14:val="tx1"/>
                  </w14:solidFill>
                </w14:textFill>
              </w:rPr>
              <w:t>1</w:t>
            </w:r>
            <w:r>
              <w:rPr>
                <w:i/>
                <w:iCs/>
                <w:color w:val="000000" w:themeColor="text1"/>
                <w:sz w:val="20"/>
                <w:szCs w:val="20"/>
                <w14:textFill>
                  <w14:solidFill>
                    <w14:schemeClr w14:val="tx1"/>
                  </w14:solidFill>
                </w14:textFill>
              </w:rPr>
              <w:t xml:space="preserve"> alin.(17) din Codul fiscal.</w:t>
            </w:r>
          </w:p>
        </w:tc>
      </w:tr>
    </w:tbl>
    <w:p>
      <w:pPr>
        <w:rPr>
          <w:color w:val="000000" w:themeColor="text1"/>
          <w:sz w:val="16"/>
          <w:szCs w:val="16"/>
          <w:lang w:val="pt-BR"/>
          <w14:textFill>
            <w14:solidFill>
              <w14:schemeClr w14:val="tx1"/>
            </w14:solidFill>
          </w14:textFill>
        </w:rPr>
      </w:pPr>
      <w:r>
        <w:rPr>
          <w:color w:val="000000" w:themeColor="text1"/>
          <w14:textFill>
            <w14:solidFill>
              <w14:schemeClr w14:val="tx1"/>
            </w14:solidFill>
          </w14:textFill>
        </w:rPr>
        <w:tab/>
      </w:r>
    </w:p>
    <w:tbl>
      <w:tblPr>
        <w:tblStyle w:val="7"/>
        <w:tblpPr w:leftFromText="180" w:rightFromText="180" w:vertAnchor="text" w:horzAnchor="page" w:tblpX="804" w:tblpY="147"/>
        <w:tblOverlap w:val="never"/>
        <w:tblW w:w="11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Layout w:type="fixed"/>
        <w:tblCellMar>
          <w:top w:w="0" w:type="dxa"/>
          <w:left w:w="108" w:type="dxa"/>
          <w:bottom w:w="0" w:type="dxa"/>
          <w:right w:w="108" w:type="dxa"/>
        </w:tblCellMar>
      </w:tblPr>
      <w:tblGrid>
        <w:gridCol w:w="10560"/>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7" w:hRule="atLeast"/>
        </w:trPr>
        <w:tc>
          <w:tcPr>
            <w:tcW w:w="10560" w:type="dxa"/>
            <w:shd w:val="clear" w:color="auto" w:fill="FBD4B4" w:themeFill="accent6" w:themeFillTint="66"/>
            <w:vAlign w:val="center"/>
          </w:tcPr>
          <w:p>
            <w:pPr>
              <w:ind w:firstLine="723" w:firstLineChars="300"/>
              <w:rPr>
                <w:b/>
                <w:color w:val="000000" w:themeColor="text1"/>
                <w14:textFill>
                  <w14:solidFill>
                    <w14:schemeClr w14:val="tx1"/>
                  </w14:solidFill>
                </w14:textFill>
              </w:rPr>
            </w:pPr>
            <w:r>
              <w:rPr>
                <w:b/>
                <w:bCs/>
                <w:color w:val="000000" w:themeColor="text1"/>
                <w14:textFill>
                  <w14:solidFill>
                    <w14:schemeClr w14:val="tx1"/>
                  </w14:solidFill>
                </w14:textFill>
              </w:rPr>
              <w:t>SECȚIUNEA B. Informez cu privire la DEPĂȘIREA PLAFONULUI NAȚIONAL/SECTORIAL DE SCUTIRE în următoarele state membre în care aplicam regimul special de scutire:</w:t>
            </w:r>
          </w:p>
        </w:tc>
        <w:tc>
          <w:tcPr>
            <w:tcW w:w="450" w:type="dxa"/>
            <w:shd w:val="clear" w:color="auto" w:fill="auto"/>
            <w:vAlign w:val="center"/>
          </w:tcPr>
          <w:p>
            <w:pPr>
              <w:rPr>
                <w:b/>
                <w:color w:val="000000" w:themeColor="text1"/>
                <w:sz w:val="20"/>
                <w:szCs w:val="20"/>
                <w14:textFill>
                  <w14:solidFill>
                    <w14:schemeClr w14:val="tx1"/>
                  </w14:solidFill>
                </w14:textFill>
              </w:rPr>
            </w:pPr>
          </w:p>
        </w:tc>
      </w:tr>
    </w:tbl>
    <w:tbl>
      <w:tblPr>
        <w:tblStyle w:val="7"/>
        <w:tblpPr w:leftFromText="180" w:rightFromText="180" w:vertAnchor="text" w:horzAnchor="page" w:tblpX="809" w:tblpY="-820"/>
        <w:tblOverlap w:val="never"/>
        <w:tblW w:w="10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86"/>
        <w:gridCol w:w="2587"/>
        <w:gridCol w:w="430"/>
        <w:gridCol w:w="430"/>
        <w:gridCol w:w="430"/>
        <w:gridCol w:w="430"/>
        <w:gridCol w:w="430"/>
        <w:gridCol w:w="430"/>
        <w:gridCol w:w="430"/>
        <w:gridCol w:w="430"/>
        <w:gridCol w:w="430"/>
        <w:gridCol w:w="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4086"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1.Statul membru......, sectorul de activitate.............</w:t>
            </w:r>
            <w:r>
              <w:rPr>
                <w:b/>
                <w:i/>
                <w:iCs/>
                <w:color w:val="000000" w:themeColor="text1"/>
                <w:sz w:val="20"/>
                <w:szCs w:val="20"/>
                <w14:textFill>
                  <w14:solidFill>
                    <w14:schemeClr w14:val="tx1"/>
                  </w14:solidFill>
                </w14:textFill>
              </w:rPr>
              <w:t>(după caz)</w:t>
            </w:r>
          </w:p>
        </w:tc>
        <w:tc>
          <w:tcPr>
            <w:tcW w:w="2587" w:type="dxa"/>
            <w:shd w:val="clear" w:color="auto" w:fill="FBD4B4" w:themeFill="accent6" w:themeFillTint="66"/>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Data depășirii plafonului</w:t>
            </w: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7" w:type="dxa"/>
            <w:shd w:val="clear" w:color="auto" w:fill="auto"/>
            <w:vAlign w:val="center"/>
          </w:tcPr>
          <w:p>
            <w:pP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4086"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2......</w:t>
            </w:r>
          </w:p>
        </w:tc>
        <w:tc>
          <w:tcPr>
            <w:tcW w:w="2587" w:type="dxa"/>
            <w:shd w:val="clear" w:color="auto" w:fill="FBD4B4" w:themeFill="accent6" w:themeFillTint="66"/>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Data depășirii plafonului</w:t>
            </w: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0" w:type="dxa"/>
            <w:shd w:val="clear" w:color="auto" w:fill="auto"/>
            <w:vAlign w:val="center"/>
          </w:tcPr>
          <w:p>
            <w:pPr>
              <w:rPr>
                <w:b/>
                <w:color w:val="000000" w:themeColor="text1"/>
                <w:sz w:val="20"/>
                <w:szCs w:val="20"/>
                <w14:textFill>
                  <w14:solidFill>
                    <w14:schemeClr w14:val="tx1"/>
                  </w14:solidFill>
                </w14:textFill>
              </w:rPr>
            </w:pPr>
          </w:p>
        </w:tc>
        <w:tc>
          <w:tcPr>
            <w:tcW w:w="437" w:type="dxa"/>
            <w:shd w:val="clear" w:color="auto" w:fill="auto"/>
            <w:vAlign w:val="center"/>
          </w:tcPr>
          <w:p>
            <w:pPr>
              <w:rPr>
                <w:b/>
                <w:color w:val="000000" w:themeColor="text1"/>
                <w:sz w:val="20"/>
                <w:szCs w:val="20"/>
                <w14:textFill>
                  <w14:solidFill>
                    <w14:schemeClr w14:val="tx1"/>
                  </w14:solidFill>
                </w14:textFill>
              </w:rPr>
            </w:pPr>
          </w:p>
        </w:tc>
      </w:tr>
    </w:tbl>
    <w:tbl>
      <w:tblPr>
        <w:tblStyle w:val="7"/>
        <w:tblpPr w:leftFromText="180" w:rightFromText="180" w:vertAnchor="text" w:horzAnchor="page" w:tblpX="824" w:tblpY="-1443"/>
        <w:tblOverlap w:val="never"/>
        <w:tblW w:w="10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7" w:hRule="atLeast"/>
        </w:trPr>
        <w:tc>
          <w:tcPr>
            <w:tcW w:w="10990" w:type="dxa"/>
            <w:shd w:val="clear" w:color="auto" w:fill="FBD4B4"/>
            <w:vAlign w:val="center"/>
          </w:tcPr>
          <w:p>
            <w:pPr>
              <w:jc w:val="both"/>
              <w:rPr>
                <w:rFonts w:eastAsia="Times-Roman"/>
                <w:i/>
                <w:iCs/>
                <w:color w:val="000000" w:themeColor="text1"/>
                <w:sz w:val="20"/>
                <w:szCs w:val="20"/>
                <w14:textFill>
                  <w14:solidFill>
                    <w14:schemeClr w14:val="tx1"/>
                  </w14:solidFill>
                </w14:textFill>
              </w:rPr>
            </w:pPr>
            <w:r>
              <w:rPr>
                <w:rFonts w:eastAsia="Times-Roman"/>
                <w:i/>
                <w:iCs/>
                <w:color w:val="000000" w:themeColor="text1"/>
                <w:sz w:val="20"/>
                <w:szCs w:val="20"/>
                <w14:textFill>
                  <w14:solidFill>
                    <w14:schemeClr w14:val="tx1"/>
                  </w14:solidFill>
                </w14:textFill>
              </w:rPr>
              <w:t>Încetarea aplicării regimului special de scutire devine efectiv</w:t>
            </w:r>
            <w:r>
              <w:rPr>
                <w:rFonts w:eastAsia="TimesNewRoman"/>
                <w:i/>
                <w:iCs/>
                <w:color w:val="000000" w:themeColor="text1"/>
                <w:sz w:val="20"/>
                <w:szCs w:val="20"/>
                <w14:textFill>
                  <w14:solidFill>
                    <w14:schemeClr w14:val="tx1"/>
                  </w14:solidFill>
                </w14:textFill>
              </w:rPr>
              <w:t>ă, în statul membru/statele membre în care plafonul național de scutire a fost depășit, potrivit legislației aplicabile în respectivul stat membru/respectivele state membre.</w:t>
            </w:r>
          </w:p>
          <w:p>
            <w:pPr>
              <w:jc w:val="both"/>
              <w:rPr>
                <w:rFonts w:eastAsia="Times-Roman"/>
                <w:i/>
                <w:iCs/>
                <w:color w:val="000000" w:themeColor="text1"/>
                <w:sz w:val="20"/>
                <w:szCs w:val="20"/>
                <w14:textFill>
                  <w14:solidFill>
                    <w14:schemeClr w14:val="tx1"/>
                  </w14:solidFill>
                </w14:textFill>
              </w:rPr>
            </w:pPr>
          </w:p>
          <w:p>
            <w:pPr>
              <w:jc w:val="both"/>
              <w:rPr>
                <w:rFonts w:eastAsia="Times-Roman"/>
                <w:i/>
                <w:iCs/>
                <w:color w:val="000000" w:themeColor="text1"/>
                <w14:textFill>
                  <w14:solidFill>
                    <w14:schemeClr w14:val="tx1"/>
                  </w14:solidFill>
                </w14:textFill>
              </w:rPr>
            </w:pPr>
            <w:r>
              <w:rPr>
                <w:i/>
                <w:iCs/>
                <w:color w:val="000000" w:themeColor="text1"/>
                <w:sz w:val="20"/>
                <w:szCs w:val="20"/>
                <w14:textFill>
                  <w14:solidFill>
                    <w14:schemeClr w14:val="tx1"/>
                  </w14:solidFill>
                </w14:textFill>
              </w:rPr>
              <w:t>În ipoteza în care am depășit plafonul de scutire în fiecare stat membru în care aplicam regimul special de scutire (cu excepția României), înțeleg că organul fiscal va anula codul individual de identificare atribuit pentru aplicarea acestui regim, prin eliminarea sufixului “EX”.</w:t>
            </w:r>
          </w:p>
        </w:tc>
      </w:tr>
    </w:tbl>
    <w:p>
      <w:pPr>
        <w:rPr>
          <w:color w:val="000000" w:themeColor="text1"/>
          <w:sz w:val="20"/>
          <w:szCs w:val="20"/>
          <w:lang w:val="pt-BR"/>
          <w14:textFill>
            <w14:solidFill>
              <w14:schemeClr w14:val="tx1"/>
            </w14:solidFill>
          </w14:textFill>
        </w:rPr>
      </w:pPr>
    </w:p>
    <w:tbl>
      <w:tblPr>
        <w:tblStyle w:val="7"/>
        <w:tblpPr w:leftFromText="180" w:rightFromText="180" w:vertAnchor="text" w:horzAnchor="page" w:tblpX="804" w:tblpY="147"/>
        <w:tblOverlap w:val="never"/>
        <w:tblW w:w="11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Layout w:type="fixed"/>
        <w:tblCellMar>
          <w:top w:w="0" w:type="dxa"/>
          <w:left w:w="108" w:type="dxa"/>
          <w:bottom w:w="0" w:type="dxa"/>
          <w:right w:w="108" w:type="dxa"/>
        </w:tblCellMar>
      </w:tblPr>
      <w:tblGrid>
        <w:gridCol w:w="6665"/>
        <w:gridCol w:w="436"/>
        <w:gridCol w:w="436"/>
        <w:gridCol w:w="436"/>
        <w:gridCol w:w="436"/>
        <w:gridCol w:w="436"/>
        <w:gridCol w:w="436"/>
        <w:gridCol w:w="436"/>
        <w:gridCol w:w="436"/>
        <w:gridCol w:w="436"/>
        <w:gridCol w:w="31"/>
        <w:gridCol w:w="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CellMar>
            <w:top w:w="0" w:type="dxa"/>
            <w:left w:w="108" w:type="dxa"/>
            <w:bottom w:w="0" w:type="dxa"/>
            <w:right w:w="108" w:type="dxa"/>
          </w:tblCellMar>
        </w:tblPrEx>
        <w:trPr>
          <w:trHeight w:val="367" w:hRule="atLeast"/>
        </w:trPr>
        <w:tc>
          <w:tcPr>
            <w:tcW w:w="10620" w:type="dxa"/>
            <w:gridSpan w:val="11"/>
            <w:shd w:val="clear" w:color="auto" w:fill="FBD4B4" w:themeFill="accent6" w:themeFillTint="66"/>
            <w:vAlign w:val="center"/>
          </w:tcPr>
          <w:p>
            <w:pPr>
              <w:ind w:left="600" w:leftChars="250"/>
              <w:rPr>
                <w:b/>
                <w:bCs/>
                <w:color w:val="000000" w:themeColor="text1"/>
                <w14:textFill>
                  <w14:solidFill>
                    <w14:schemeClr w14:val="tx1"/>
                  </w14:solidFill>
                </w14:textFill>
              </w:rPr>
            </w:pPr>
            <w:r>
              <w:rPr>
                <w:b/>
                <w:bCs/>
                <w:color w:val="000000" w:themeColor="text1"/>
                <w14:textFill>
                  <w14:solidFill>
                    <w14:schemeClr w14:val="tx1"/>
                  </w14:solidFill>
                </w14:textFill>
              </w:rPr>
              <w:t>SECȚIUNEA C. Informez cu privire la DEPĂȘIREA PLAFONULUI de 100.000 euro al cifrei de afaceri anuale la nivelul Uniunii Europene, potrivit art.310</w:t>
            </w:r>
            <w:r>
              <w:rPr>
                <w:b/>
                <w:bCs/>
                <w:color w:val="000000" w:themeColor="text1"/>
                <w:vertAlign w:val="superscript"/>
                <w14:textFill>
                  <w14:solidFill>
                    <w14:schemeClr w14:val="tx1"/>
                  </w14:solidFill>
                </w14:textFill>
              </w:rPr>
              <w:t>1</w:t>
            </w:r>
            <w:r>
              <w:rPr>
                <w:b/>
                <w:bCs/>
                <w:color w:val="000000" w:themeColor="text1"/>
                <w14:textFill>
                  <w14:solidFill>
                    <w14:schemeClr w14:val="tx1"/>
                  </w14:solidFill>
                </w14:textFill>
              </w:rPr>
              <w:t xml:space="preserve"> alin.(16) din Codul fiscal</w:t>
            </w:r>
          </w:p>
          <w:p>
            <w:pPr>
              <w:rPr>
                <w:b/>
                <w:color w:val="000000" w:themeColor="text1"/>
                <w:sz w:val="20"/>
                <w:szCs w:val="20"/>
                <w14:textFill>
                  <w14:solidFill>
                    <w14:schemeClr w14:val="tx1"/>
                  </w14:solidFill>
                </w14:textFill>
              </w:rPr>
            </w:pPr>
          </w:p>
        </w:tc>
        <w:tc>
          <w:tcPr>
            <w:tcW w:w="405" w:type="dxa"/>
            <w:shd w:val="clear" w:color="auto" w:fill="auto"/>
            <w:vAlign w:val="center"/>
          </w:tcPr>
          <w:p>
            <w:pP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CellMar>
            <w:top w:w="0" w:type="dxa"/>
            <w:left w:w="108" w:type="dxa"/>
            <w:bottom w:w="0" w:type="dxa"/>
            <w:right w:w="108" w:type="dxa"/>
          </w:tblCellMar>
        </w:tblPrEx>
        <w:trPr>
          <w:trHeight w:val="367" w:hRule="atLeast"/>
        </w:trPr>
        <w:tc>
          <w:tcPr>
            <w:tcW w:w="6665" w:type="dxa"/>
            <w:shd w:val="clear" w:color="auto" w:fill="FBD4B4" w:themeFill="accent6" w:themeFillTint="66"/>
            <w:vAlign w:val="center"/>
          </w:tcPr>
          <w:p>
            <w:pPr>
              <w:ind w:firstLine="502" w:firstLineChars="250"/>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Data depășirii plafonului de 100.000 euro</w:t>
            </w:r>
          </w:p>
        </w:tc>
        <w:tc>
          <w:tcPr>
            <w:tcW w:w="436" w:type="dxa"/>
            <w:shd w:val="clear" w:color="auto" w:fill="auto"/>
            <w:vAlign w:val="center"/>
          </w:tcPr>
          <w:p>
            <w:pPr>
              <w:rPr>
                <w:b/>
                <w:color w:val="000000" w:themeColor="text1"/>
                <w:sz w:val="20"/>
                <w:szCs w:val="20"/>
                <w14:textFill>
                  <w14:solidFill>
                    <w14:schemeClr w14:val="tx1"/>
                  </w14:solidFill>
                </w14:textFill>
              </w:rPr>
            </w:pPr>
          </w:p>
        </w:tc>
        <w:tc>
          <w:tcPr>
            <w:tcW w:w="436" w:type="dxa"/>
            <w:shd w:val="clear" w:color="auto" w:fill="auto"/>
            <w:vAlign w:val="center"/>
          </w:tcPr>
          <w:p>
            <w:pPr>
              <w:rPr>
                <w:b/>
                <w:color w:val="000000" w:themeColor="text1"/>
                <w:sz w:val="20"/>
                <w:szCs w:val="20"/>
                <w14:textFill>
                  <w14:solidFill>
                    <w14:schemeClr w14:val="tx1"/>
                  </w14:solidFill>
                </w14:textFill>
              </w:rPr>
            </w:pPr>
          </w:p>
        </w:tc>
        <w:tc>
          <w:tcPr>
            <w:tcW w:w="436"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36" w:type="dxa"/>
            <w:shd w:val="clear" w:color="auto" w:fill="auto"/>
            <w:vAlign w:val="center"/>
          </w:tcPr>
          <w:p>
            <w:pPr>
              <w:rPr>
                <w:b/>
                <w:color w:val="000000" w:themeColor="text1"/>
                <w:sz w:val="20"/>
                <w:szCs w:val="20"/>
                <w14:textFill>
                  <w14:solidFill>
                    <w14:schemeClr w14:val="tx1"/>
                  </w14:solidFill>
                </w14:textFill>
              </w:rPr>
            </w:pPr>
          </w:p>
        </w:tc>
        <w:tc>
          <w:tcPr>
            <w:tcW w:w="436" w:type="dxa"/>
            <w:shd w:val="clear" w:color="auto" w:fill="auto"/>
            <w:vAlign w:val="center"/>
          </w:tcPr>
          <w:p>
            <w:pPr>
              <w:rPr>
                <w:b/>
                <w:color w:val="000000" w:themeColor="text1"/>
                <w:sz w:val="20"/>
                <w:szCs w:val="20"/>
                <w14:textFill>
                  <w14:solidFill>
                    <w14:schemeClr w14:val="tx1"/>
                  </w14:solidFill>
                </w14:textFill>
              </w:rPr>
            </w:pPr>
          </w:p>
        </w:tc>
        <w:tc>
          <w:tcPr>
            <w:tcW w:w="436" w:type="dxa"/>
            <w:shd w:val="clear" w:color="auto" w:fill="auto"/>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36" w:type="dxa"/>
            <w:shd w:val="clear" w:color="auto" w:fill="auto"/>
            <w:vAlign w:val="center"/>
          </w:tcPr>
          <w:p>
            <w:pPr>
              <w:rPr>
                <w:b/>
                <w:color w:val="000000" w:themeColor="text1"/>
                <w:sz w:val="20"/>
                <w:szCs w:val="20"/>
                <w14:textFill>
                  <w14:solidFill>
                    <w14:schemeClr w14:val="tx1"/>
                  </w14:solidFill>
                </w14:textFill>
              </w:rPr>
            </w:pPr>
          </w:p>
        </w:tc>
        <w:tc>
          <w:tcPr>
            <w:tcW w:w="436" w:type="dxa"/>
            <w:shd w:val="clear" w:color="auto" w:fill="auto"/>
            <w:vAlign w:val="center"/>
          </w:tcPr>
          <w:p>
            <w:pPr>
              <w:rPr>
                <w:b/>
                <w:color w:val="000000" w:themeColor="text1"/>
                <w:sz w:val="20"/>
                <w:szCs w:val="20"/>
                <w14:textFill>
                  <w14:solidFill>
                    <w14:schemeClr w14:val="tx1"/>
                  </w14:solidFill>
                </w14:textFill>
              </w:rPr>
            </w:pPr>
          </w:p>
        </w:tc>
        <w:tc>
          <w:tcPr>
            <w:tcW w:w="436" w:type="dxa"/>
            <w:shd w:val="clear" w:color="auto" w:fill="auto"/>
            <w:vAlign w:val="center"/>
          </w:tcPr>
          <w:p>
            <w:pPr>
              <w:rPr>
                <w:b/>
                <w:color w:val="000000" w:themeColor="text1"/>
                <w:sz w:val="20"/>
                <w:szCs w:val="20"/>
                <w14:textFill>
                  <w14:solidFill>
                    <w14:schemeClr w14:val="tx1"/>
                  </w14:solidFill>
                </w14:textFill>
              </w:rPr>
            </w:pPr>
          </w:p>
        </w:tc>
        <w:tc>
          <w:tcPr>
            <w:tcW w:w="436" w:type="dxa"/>
            <w:gridSpan w:val="2"/>
            <w:shd w:val="clear" w:color="auto" w:fill="auto"/>
            <w:vAlign w:val="center"/>
          </w:tcPr>
          <w:p>
            <w:pPr>
              <w:rPr>
                <w:b/>
                <w:color w:val="000000" w:themeColor="text1"/>
                <w:sz w:val="20"/>
                <w:szCs w:val="20"/>
                <w14:textFill>
                  <w14:solidFill>
                    <w14:schemeClr w14:val="tx1"/>
                  </w14:solidFill>
                </w14:textFill>
              </w:rPr>
            </w:pPr>
          </w:p>
        </w:tc>
      </w:tr>
    </w:tbl>
    <w:tbl>
      <w:tblPr>
        <w:tblStyle w:val="7"/>
        <w:tblpPr w:leftFromText="180" w:rightFromText="180" w:vertAnchor="text" w:horzAnchor="page" w:tblpX="824" w:tblpY="-1443"/>
        <w:tblOverlap w:val="never"/>
        <w:tblW w:w="10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0990" w:type="dxa"/>
            <w:shd w:val="clear" w:color="auto" w:fill="FBD4B4"/>
            <w:vAlign w:val="center"/>
          </w:tcPr>
          <w:p>
            <w:pPr>
              <w:jc w:val="both"/>
              <w:rPr>
                <w:rFonts w:eastAsia="Times-Roman"/>
                <w:i/>
                <w:iCs/>
                <w:color w:val="000000" w:themeColor="text1"/>
                <w:sz w:val="18"/>
                <w:szCs w:val="18"/>
                <w14:textFill>
                  <w14:solidFill>
                    <w14:schemeClr w14:val="tx1"/>
                  </w14:solidFill>
                </w14:textFill>
              </w:rPr>
            </w:pPr>
            <w:r>
              <w:rPr>
                <w:i/>
                <w:iCs/>
                <w:color w:val="000000" w:themeColor="text1"/>
                <w:sz w:val="18"/>
                <w:szCs w:val="18"/>
                <w14:textFill>
                  <w14:solidFill>
                    <w14:schemeClr w14:val="tx1"/>
                  </w14:solidFill>
                </w14:textFill>
              </w:rPr>
              <w:t>Înțeleg că organul fiscal va anula codul individual de identificare atribuit pentru aplicarea acestui regim, prin eliminarea sufixului “EX”.</w:t>
            </w:r>
          </w:p>
        </w:tc>
      </w:tr>
    </w:tbl>
    <w:p>
      <w:pPr>
        <w:rPr>
          <w:color w:val="000000" w:themeColor="text1"/>
          <w:sz w:val="20"/>
          <w:szCs w:val="20"/>
          <w:lang w:val="pt-BR"/>
          <w14:textFill>
            <w14:solidFill>
              <w14:schemeClr w14:val="tx1"/>
            </w14:solidFill>
          </w14:textFill>
        </w:rPr>
      </w:pPr>
    </w:p>
    <w:tbl>
      <w:tblPr>
        <w:tblStyle w:val="7"/>
        <w:tblpPr w:leftFromText="180" w:rightFromText="180" w:vertAnchor="text" w:horzAnchor="page" w:tblpX="804" w:tblpY="147"/>
        <w:tblOverlap w:val="never"/>
        <w:tblW w:w="10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Layout w:type="fixed"/>
        <w:tblCellMar>
          <w:top w:w="0" w:type="dxa"/>
          <w:left w:w="108" w:type="dxa"/>
          <w:bottom w:w="0" w:type="dxa"/>
          <w:right w:w="108" w:type="dxa"/>
        </w:tblCellMar>
      </w:tblPr>
      <w:tblGrid>
        <w:gridCol w:w="10531"/>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CellMar>
            <w:top w:w="0" w:type="dxa"/>
            <w:left w:w="108" w:type="dxa"/>
            <w:bottom w:w="0" w:type="dxa"/>
            <w:right w:w="108" w:type="dxa"/>
          </w:tblCellMar>
        </w:tblPrEx>
        <w:trPr>
          <w:trHeight w:val="595" w:hRule="atLeast"/>
        </w:trPr>
        <w:tc>
          <w:tcPr>
            <w:tcW w:w="10531" w:type="dxa"/>
            <w:shd w:val="clear" w:color="auto" w:fill="FBD4B4" w:themeFill="accent6" w:themeFillTint="66"/>
            <w:vAlign w:val="center"/>
          </w:tcPr>
          <w:p>
            <w:pPr>
              <w:ind w:left="600" w:leftChars="250"/>
              <w:rPr>
                <w:b/>
                <w:color w:val="000000" w:themeColor="text1"/>
                <w:sz w:val="20"/>
                <w:szCs w:val="20"/>
                <w14:textFill>
                  <w14:solidFill>
                    <w14:schemeClr w14:val="tx1"/>
                  </w14:solidFill>
                </w14:textFill>
              </w:rPr>
            </w:pPr>
            <w:r>
              <w:rPr>
                <w:b/>
                <w:bCs/>
                <w:color w:val="000000" w:themeColor="text1"/>
                <w14:textFill>
                  <w14:solidFill>
                    <w14:schemeClr w14:val="tx1"/>
                  </w14:solidFill>
                </w14:textFill>
              </w:rPr>
              <w:t>SECȚIUNEA D. Informez cu privire la ÎNCETAREA ACTIVITĂȚII, potrivit art.310</w:t>
            </w:r>
            <w:r>
              <w:rPr>
                <w:b/>
                <w:bCs/>
                <w:color w:val="000000" w:themeColor="text1"/>
                <w:vertAlign w:val="superscript"/>
                <w14:textFill>
                  <w14:solidFill>
                    <w14:schemeClr w14:val="tx1"/>
                  </w14:solidFill>
                </w14:textFill>
              </w:rPr>
              <w:t>1</w:t>
            </w:r>
            <w:r>
              <w:rPr>
                <w:b/>
                <w:bCs/>
                <w:color w:val="000000" w:themeColor="text1"/>
                <w14:textFill>
                  <w14:solidFill>
                    <w14:schemeClr w14:val="tx1"/>
                  </w14:solidFill>
                </w14:textFill>
              </w:rPr>
              <w:t xml:space="preserve"> alin.(17) lit.d) din Codul fiscal</w:t>
            </w:r>
          </w:p>
        </w:tc>
        <w:tc>
          <w:tcPr>
            <w:tcW w:w="454" w:type="dxa"/>
            <w:shd w:val="clear" w:color="auto" w:fill="auto"/>
            <w:vAlign w:val="center"/>
          </w:tcPr>
          <w:p>
            <w:pPr>
              <w:rPr>
                <w:b/>
                <w:color w:val="000000" w:themeColor="text1"/>
                <w:sz w:val="20"/>
                <w:szCs w:val="20"/>
                <w14:textFill>
                  <w14:solidFill>
                    <w14:schemeClr w14:val="tx1"/>
                  </w14:solidFill>
                </w14:textFill>
              </w:rPr>
            </w:pPr>
          </w:p>
        </w:tc>
      </w:tr>
    </w:tbl>
    <w:p>
      <w:pPr>
        <w:rPr>
          <w:color w:val="000000" w:themeColor="text1"/>
          <w:sz w:val="11"/>
          <w:szCs w:val="11"/>
          <w:lang w:val="pt-BR"/>
          <w14:textFill>
            <w14:solidFill>
              <w14:schemeClr w14:val="tx1"/>
            </w14:solidFill>
          </w14:textFill>
        </w:rPr>
      </w:pPr>
    </w:p>
    <w:tbl>
      <w:tblPr>
        <w:tblStyle w:val="7"/>
        <w:tblpPr w:leftFromText="180" w:rightFromText="180" w:vertAnchor="text" w:horzAnchor="page" w:tblpX="801" w:tblpY="971"/>
        <w:tblOverlap w:val="never"/>
        <w:tblW w:w="109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Layout w:type="fixed"/>
        <w:tblCellMar>
          <w:top w:w="0" w:type="dxa"/>
          <w:left w:w="108" w:type="dxa"/>
          <w:bottom w:w="0" w:type="dxa"/>
          <w:right w:w="108" w:type="dxa"/>
        </w:tblCellMar>
      </w:tblPr>
      <w:tblGrid>
        <w:gridCol w:w="10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BD4B4" w:themeFill="accent6" w:themeFillTint="66"/>
          <w:tblCellMar>
            <w:top w:w="0" w:type="dxa"/>
            <w:left w:w="108" w:type="dxa"/>
            <w:bottom w:w="0" w:type="dxa"/>
            <w:right w:w="108" w:type="dxa"/>
          </w:tblCellMar>
        </w:tblPrEx>
        <w:trPr>
          <w:trHeight w:val="367" w:hRule="atLeast"/>
        </w:trPr>
        <w:tc>
          <w:tcPr>
            <w:tcW w:w="10985" w:type="dxa"/>
            <w:shd w:val="clear" w:color="auto" w:fill="FBD4B4" w:themeFill="accent6" w:themeFillTint="66"/>
            <w:vAlign w:val="center"/>
          </w:tcPr>
          <w:p>
            <w:pPr>
              <w:jc w:val="center"/>
              <w:rPr>
                <w:b/>
                <w:color w:val="000000" w:themeColor="text1"/>
                <w:sz w:val="20"/>
                <w:szCs w:val="20"/>
                <w14:textFill>
                  <w14:solidFill>
                    <w14:schemeClr w14:val="tx1"/>
                  </w14:solidFill>
                </w14:textFill>
              </w:rPr>
            </w:pPr>
            <w:r>
              <w:rPr>
                <w:b/>
                <w:bCs/>
                <w:i/>
                <w:iCs/>
                <w:color w:val="000000" w:themeColor="text1"/>
                <w:sz w:val="20"/>
                <w:szCs w:val="20"/>
                <w:lang w:val="pt-BR"/>
                <w14:textFill>
                  <w14:solidFill>
                    <w14:schemeClr w14:val="tx1"/>
                  </w14:solidFill>
                </w14:textFill>
              </w:rPr>
              <w:t>Sub</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sancţiunile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aplicate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faptei</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fals</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în</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declaraţii,</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declar</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că</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datele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înscrise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în</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ace</w:t>
            </w:r>
            <w:r>
              <w:rPr>
                <w:b/>
                <w:bCs/>
                <w:i/>
                <w:iCs/>
                <w:color w:val="000000" w:themeColor="text1"/>
                <w:sz w:val="20"/>
                <w:szCs w:val="20"/>
                <w14:textFill>
                  <w14:solidFill>
                    <w14:schemeClr w14:val="tx1"/>
                  </w14:solidFill>
                </w14:textFill>
              </w:rPr>
              <w:t>a</w:t>
            </w:r>
            <w:r>
              <w:rPr>
                <w:b/>
                <w:bCs/>
                <w:i/>
                <w:iCs/>
                <w:color w:val="000000" w:themeColor="text1"/>
                <w:sz w:val="20"/>
                <w:szCs w:val="20"/>
                <w:lang w:val="pt-BR"/>
                <w14:textFill>
                  <w14:solidFill>
                    <w14:schemeClr w14:val="tx1"/>
                  </w14:solidFill>
                </w14:textFill>
              </w:rPr>
              <w:t>st</w:t>
            </w:r>
            <w:r>
              <w:rPr>
                <w:b/>
                <w:bCs/>
                <w:i/>
                <w:iCs/>
                <w:color w:val="000000" w:themeColor="text1"/>
                <w:sz w:val="20"/>
                <w:szCs w:val="20"/>
                <w14:textFill>
                  <w14:solidFill>
                    <w14:schemeClr w14:val="tx1"/>
                  </w14:solidFill>
                </w14:textFill>
              </w:rPr>
              <w:t xml:space="preserve">ă notificare </w:t>
            </w:r>
            <w:r>
              <w:rPr>
                <w:b/>
                <w:bCs/>
                <w:i/>
                <w:iCs/>
                <w:color w:val="000000" w:themeColor="text1"/>
                <w:sz w:val="20"/>
                <w:szCs w:val="20"/>
                <w:lang w:val="pt-BR"/>
                <w14:textFill>
                  <w14:solidFill>
                    <w14:schemeClr w14:val="tx1"/>
                  </w14:solidFill>
                </w14:textFill>
              </w:rPr>
              <w:t>sunt</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corecte</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şi</w:t>
            </w:r>
            <w:r>
              <w:rPr>
                <w:b/>
                <w:bCs/>
                <w:i/>
                <w:iCs/>
                <w:color w:val="000000" w:themeColor="text1"/>
                <w:sz w:val="20"/>
                <w:szCs w:val="20"/>
                <w14:textFill>
                  <w14:solidFill>
                    <w14:schemeClr w14:val="tx1"/>
                  </w14:solidFill>
                </w14:textFill>
              </w:rPr>
              <w:t xml:space="preserve"> </w:t>
            </w:r>
            <w:r>
              <w:rPr>
                <w:b/>
                <w:bCs/>
                <w:i/>
                <w:iCs/>
                <w:color w:val="000000" w:themeColor="text1"/>
                <w:sz w:val="20"/>
                <w:szCs w:val="20"/>
                <w:lang w:val="pt-BR"/>
                <w14:textFill>
                  <w14:solidFill>
                    <w14:schemeClr w14:val="tx1"/>
                  </w14:solidFill>
                </w14:textFill>
              </w:rPr>
              <w:t>complete</w:t>
            </w:r>
            <w:r>
              <w:rPr>
                <w:b/>
                <w:bCs/>
                <w:i/>
                <w:iCs/>
                <w:color w:val="000000" w:themeColor="text1"/>
                <w:sz w:val="20"/>
                <w:szCs w:val="20"/>
                <w14:textFill>
                  <w14:solidFill>
                    <w14:schemeClr w14:val="tx1"/>
                  </w14:solidFill>
                </w14:textFill>
              </w:rPr>
              <w:t xml:space="preserve"> .</w:t>
            </w:r>
          </w:p>
        </w:tc>
      </w:tr>
    </w:tbl>
    <w:p>
      <w:pPr>
        <w:rPr>
          <w:color w:val="000000" w:themeColor="text1"/>
          <w:lang w:val="pt-BR"/>
          <w14:textFill>
            <w14:solidFill>
              <w14:schemeClr w14:val="tx1"/>
            </w14:solidFill>
          </w14:textFill>
        </w:rPr>
      </w:pPr>
    </w:p>
    <w:p>
      <w:pPr>
        <w:rPr>
          <w:color w:val="000000" w:themeColor="text1"/>
          <w:lang w:val="pt-BR"/>
          <w14:textFill>
            <w14:solidFill>
              <w14:schemeClr w14:val="tx1"/>
            </w14:solidFill>
          </w14:textFill>
        </w:rPr>
      </w:pPr>
    </w:p>
    <w:p>
      <w:pPr>
        <w:rPr>
          <w:color w:val="000000" w:themeColor="text1"/>
          <w:lang w:val="pt-BR"/>
          <w14:textFill>
            <w14:solidFill>
              <w14:schemeClr w14:val="tx1"/>
            </w14:solidFill>
          </w14:textFill>
        </w:rPr>
      </w:pPr>
    </w:p>
    <w:p>
      <w:pPr>
        <w:rPr>
          <w:color w:val="000000" w:themeColor="text1"/>
          <w:lang w:val="pt-BR"/>
          <w14:textFill>
            <w14:solidFill>
              <w14:schemeClr w14:val="tx1"/>
            </w14:solidFill>
          </w14:textFill>
        </w:rPr>
      </w:pPr>
    </w:p>
    <w:p>
      <w:pPr>
        <w:rPr>
          <w:color w:val="000000" w:themeColor="text1"/>
          <w:lang w:val="pt-BR"/>
          <w14:textFill>
            <w14:solidFill>
              <w14:schemeClr w14:val="tx1"/>
            </w14:solidFill>
          </w14:textFill>
        </w:rPr>
      </w:pPr>
    </w:p>
    <w:p>
      <w:pPr>
        <w:rPr>
          <w:color w:val="000000" w:themeColor="text1"/>
          <w:lang w:val="pt-BR"/>
          <w14:textFill>
            <w14:solidFill>
              <w14:schemeClr w14:val="tx1"/>
            </w14:solidFill>
          </w14:textFill>
        </w:rPr>
      </w:pPr>
    </w:p>
    <w:p>
      <w:pPr>
        <w:rPr>
          <w:color w:val="000000" w:themeColor="text1"/>
          <w:lang w:val="pt-BR"/>
          <w14:textFill>
            <w14:solidFill>
              <w14:schemeClr w14:val="tx1"/>
            </w14:solidFill>
          </w14:textFill>
        </w:rPr>
      </w:pPr>
    </w:p>
    <w:p>
      <w:pPr>
        <w:rPr>
          <w:color w:val="000000" w:themeColor="text1"/>
          <w:lang w:val="pt-BR"/>
          <w14:textFill>
            <w14:solidFill>
              <w14:schemeClr w14:val="tx1"/>
            </w14:solidFill>
          </w14:textFill>
        </w:rPr>
      </w:pPr>
    </w:p>
    <w:p>
      <w:pPr>
        <w:pStyle w:val="37"/>
        <w:ind w:right="720" w:rightChars="300"/>
        <w:jc w:val="center"/>
        <w:rPr>
          <w:b/>
          <w:bCs/>
          <w:color w:val="000000" w:themeColor="text1"/>
          <w:sz w:val="24"/>
          <w:szCs w:val="24"/>
          <w:lang w:val="ro-RO"/>
          <w14:textFill>
            <w14:solidFill>
              <w14:schemeClr w14:val="tx1"/>
            </w14:solidFill>
          </w14:textFill>
        </w:rPr>
      </w:pPr>
      <w:r>
        <w:rPr>
          <w:b/>
          <w:bCs/>
          <w:color w:val="000000" w:themeColor="text1"/>
          <w:sz w:val="24"/>
          <w:szCs w:val="24"/>
          <w:lang w:val="ro-RO"/>
          <w14:textFill>
            <w14:solidFill>
              <w14:schemeClr w14:val="tx1"/>
            </w14:solidFill>
          </w14:textFill>
        </w:rPr>
        <w:t xml:space="preserve">INSTRUCȚIUNI </w:t>
      </w:r>
    </w:p>
    <w:p>
      <w:pPr>
        <w:pStyle w:val="37"/>
        <w:ind w:right="720" w:rightChars="300"/>
        <w:jc w:val="center"/>
        <w:rPr>
          <w:b/>
          <w:bCs/>
          <w:color w:val="000000" w:themeColor="text1"/>
          <w:sz w:val="24"/>
          <w:szCs w:val="24"/>
          <w:lang w:val="ro-RO"/>
          <w14:textFill>
            <w14:solidFill>
              <w14:schemeClr w14:val="tx1"/>
            </w14:solidFill>
          </w14:textFill>
        </w:rPr>
      </w:pPr>
      <w:r>
        <w:rPr>
          <w:b/>
          <w:bCs/>
          <w:color w:val="000000" w:themeColor="text1"/>
          <w:sz w:val="24"/>
          <w:szCs w:val="24"/>
          <w14:textFill>
            <w14:solidFill>
              <w14:schemeClr w14:val="tx1"/>
            </w14:solidFill>
          </w14:textFill>
        </w:rPr>
        <w:t>de completare a Notific</w:t>
      </w:r>
      <w:r>
        <w:rPr>
          <w:b/>
          <w:bCs/>
          <w:color w:val="000000" w:themeColor="text1"/>
          <w:sz w:val="24"/>
          <w:szCs w:val="24"/>
          <w:lang w:val="ro-RO"/>
          <w14:textFill>
            <w14:solidFill>
              <w14:schemeClr w14:val="tx1"/>
            </w14:solidFill>
          </w14:textFill>
        </w:rPr>
        <w:t>ării</w:t>
      </w:r>
      <w:r>
        <w:rPr>
          <w:b/>
          <w:bCs/>
          <w:color w:val="000000" w:themeColor="text1"/>
          <w:sz w:val="24"/>
          <w:szCs w:val="24"/>
          <w14:textFill>
            <w14:solidFill>
              <w14:schemeClr w14:val="tx1"/>
            </w14:solidFill>
          </w14:textFill>
        </w:rPr>
        <w:t xml:space="preserve"> prealabil</w:t>
      </w:r>
      <w:r>
        <w:rPr>
          <w:b/>
          <w:bCs/>
          <w:color w:val="000000" w:themeColor="text1"/>
          <w:sz w:val="24"/>
          <w:szCs w:val="24"/>
          <w:lang w:val="ro-RO"/>
          <w14:textFill>
            <w14:solidFill>
              <w14:schemeClr w14:val="tx1"/>
            </w14:solidFill>
          </w14:textFill>
        </w:rPr>
        <w:t xml:space="preserve">e </w:t>
      </w:r>
      <w:r>
        <w:rPr>
          <w:b/>
          <w:bCs/>
          <w:color w:val="000000" w:themeColor="text1"/>
          <w:sz w:val="24"/>
          <w:szCs w:val="24"/>
          <w14:textFill>
            <w14:solidFill>
              <w14:schemeClr w14:val="tx1"/>
            </w14:solidFill>
          </w14:textFill>
        </w:rPr>
        <w:t>privind regimul special de scutire la TVA pentru întreprinderile mici în alte state membre ale Uniunii Europene</w:t>
      </w:r>
    </w:p>
    <w:p>
      <w:pPr>
        <w:pStyle w:val="18"/>
        <w:ind w:right="720" w:rightChars="300" w:firstLine="720"/>
        <w:rPr>
          <w:b/>
          <w:bCs/>
          <w:color w:val="000000" w:themeColor="text1"/>
          <w14:textFill>
            <w14:solidFill>
              <w14:schemeClr w14:val="tx1"/>
            </w14:solidFill>
          </w14:textFill>
        </w:rPr>
      </w:pPr>
    </w:p>
    <w:p>
      <w:pPr>
        <w:pStyle w:val="18"/>
        <w:ind w:right="720" w:rightChars="300" w:firstLine="720"/>
        <w:rPr>
          <w:b/>
          <w:bCs/>
          <w:color w:val="000000" w:themeColor="text1"/>
          <w14:textFill>
            <w14:solidFill>
              <w14:schemeClr w14:val="tx1"/>
            </w14:solidFill>
          </w14:textFill>
        </w:rPr>
      </w:pPr>
      <w:r>
        <w:rPr>
          <w:b/>
          <w:bCs/>
          <w:color w:val="000000" w:themeColor="text1"/>
          <w14:textFill>
            <w14:solidFill>
              <w14:schemeClr w14:val="tx1"/>
            </w14:solidFill>
          </w14:textFill>
        </w:rPr>
        <w:t>Depunerea notificării</w:t>
      </w:r>
    </w:p>
    <w:p>
      <w:pPr>
        <w:pStyle w:val="18"/>
        <w:ind w:right="720" w:rightChars="300" w:firstLine="720"/>
        <w:jc w:val="both"/>
        <w:rPr>
          <w:color w:val="000000" w:themeColor="text1"/>
          <w:lang w:val="ro" w:eastAsia="zh-CN" w:bidi="ar"/>
          <w14:textFill>
            <w14:solidFill>
              <w14:schemeClr w14:val="tx1"/>
            </w14:solidFill>
          </w14:textFill>
        </w:rPr>
      </w:pPr>
      <w:r>
        <w:rPr>
          <w:color w:val="000000" w:themeColor="text1"/>
          <w:lang w:val="pt-BR"/>
          <w14:textFill>
            <w14:solidFill>
              <w14:schemeClr w14:val="tx1"/>
            </w14:solidFill>
          </w14:textFill>
        </w:rPr>
        <w:t xml:space="preserve">Notificarea prealabilă privind </w:t>
      </w:r>
      <w:r>
        <w:rPr>
          <w:color w:val="000000" w:themeColor="text1"/>
          <w14:textFill>
            <w14:solidFill>
              <w14:schemeClr w14:val="tx1"/>
            </w14:solidFill>
          </w14:textFill>
        </w:rPr>
        <w:t>r</w:t>
      </w:r>
      <w:r>
        <w:rPr>
          <w:color w:val="000000" w:themeColor="text1"/>
          <w:lang w:val="pt-BR"/>
          <w14:textFill>
            <w14:solidFill>
              <w14:schemeClr w14:val="tx1"/>
            </w14:solidFill>
          </w14:textFill>
        </w:rPr>
        <w:t>egimul special de scutire pentru întreprinderile mici</w:t>
      </w:r>
      <w:r>
        <w:rPr>
          <w:color w:val="000000" w:themeColor="text1"/>
          <w14:textFill>
            <w14:solidFill>
              <w14:schemeClr w14:val="tx1"/>
            </w14:solidFill>
          </w14:textFill>
        </w:rPr>
        <w:t xml:space="preserve"> </w:t>
      </w:r>
      <w:r>
        <w:rPr>
          <w:color w:val="000000" w:themeColor="text1"/>
          <w:lang w:val="pt-BR"/>
          <w14:textFill>
            <w14:solidFill>
              <w14:schemeClr w14:val="tx1"/>
            </w14:solidFill>
          </w14:textFill>
        </w:rPr>
        <w:t>se completează</w:t>
      </w:r>
      <w:r>
        <w:rPr>
          <w:color w:val="000000" w:themeColor="text1"/>
          <w14:textFill>
            <w14:solidFill>
              <w14:schemeClr w14:val="tx1"/>
            </w14:solidFill>
          </w14:textFill>
        </w:rPr>
        <w:t xml:space="preserve"> și se depune</w:t>
      </w:r>
      <w:r>
        <w:rPr>
          <w:color w:val="000000" w:themeColor="text1"/>
          <w:lang w:val="pt-BR"/>
          <w14:textFill>
            <w14:solidFill>
              <w14:schemeClr w14:val="tx1"/>
            </w14:solidFill>
          </w14:textFill>
        </w:rPr>
        <w:t xml:space="preserve"> de către persoan</w:t>
      </w:r>
      <w:r>
        <w:rPr>
          <w:color w:val="000000" w:themeColor="text1"/>
          <w14:textFill>
            <w14:solidFill>
              <w14:schemeClr w14:val="tx1"/>
            </w14:solidFill>
          </w14:textFill>
        </w:rPr>
        <w:t>ele</w:t>
      </w:r>
      <w:r>
        <w:rPr>
          <w:color w:val="000000" w:themeColor="text1"/>
          <w:lang w:val="pt-BR"/>
          <w14:textFill>
            <w14:solidFill>
              <w14:schemeClr w14:val="tx1"/>
            </w14:solidFill>
          </w14:textFill>
        </w:rPr>
        <w:t xml:space="preserve"> impozabil</w:t>
      </w:r>
      <w:r>
        <w:rPr>
          <w:color w:val="000000" w:themeColor="text1"/>
          <w14:textFill>
            <w14:solidFill>
              <w14:schemeClr w14:val="tx1"/>
            </w14:solidFill>
          </w14:textFill>
        </w:rPr>
        <w:t>e</w:t>
      </w:r>
      <w:r>
        <w:rPr>
          <w:color w:val="000000" w:themeColor="text1"/>
          <w:lang w:val="pt-BR"/>
          <w14:textFill>
            <w14:solidFill>
              <w14:schemeClr w14:val="tx1"/>
            </w14:solidFill>
          </w14:textFill>
        </w:rPr>
        <w:t xml:space="preserve"> stabilit</w:t>
      </w:r>
      <w:r>
        <w:rPr>
          <w:color w:val="000000" w:themeColor="text1"/>
          <w14:textFill>
            <w14:solidFill>
              <w14:schemeClr w14:val="tx1"/>
            </w14:solidFill>
          </w14:textFill>
        </w:rPr>
        <w:t>e</w:t>
      </w:r>
      <w:r>
        <w:rPr>
          <w:color w:val="000000" w:themeColor="text1"/>
          <w:lang w:val="pt-BR"/>
          <w14:textFill>
            <w14:solidFill>
              <w14:schemeClr w14:val="tx1"/>
            </w14:solidFill>
          </w14:textFill>
        </w:rPr>
        <w:t xml:space="preserve"> în Rom</w:t>
      </w:r>
      <w:r>
        <w:rPr>
          <w:color w:val="000000" w:themeColor="text1"/>
          <w14:textFill>
            <w14:solidFill>
              <w14:schemeClr w14:val="tx1"/>
            </w14:solidFill>
          </w14:textFill>
        </w:rPr>
        <w:t>â</w:t>
      </w:r>
      <w:r>
        <w:rPr>
          <w:color w:val="000000" w:themeColor="text1"/>
          <w:lang w:val="pt-BR"/>
          <w14:textFill>
            <w14:solidFill>
              <w14:schemeClr w14:val="tx1"/>
            </w14:solidFill>
          </w14:textFill>
        </w:rPr>
        <w:t>nia</w:t>
      </w:r>
      <w:r>
        <w:rPr>
          <w:color w:val="000000" w:themeColor="text1"/>
          <w:lang w:val="ro" w:eastAsia="zh-CN" w:bidi="ar"/>
          <w14:textFill>
            <w14:solidFill>
              <w14:schemeClr w14:val="tx1"/>
            </w14:solidFill>
          </w14:textFill>
        </w:rPr>
        <w:t>,</w:t>
      </w:r>
      <w:r>
        <w:rPr>
          <w:color w:val="000000" w:themeColor="text1"/>
          <w:lang w:val="en-US" w:eastAsia="zh-CN" w:bidi="ar"/>
          <w14:textFill>
            <w14:solidFill>
              <w14:schemeClr w14:val="tx1"/>
            </w14:solidFill>
          </w14:textFill>
        </w:rPr>
        <w:t xml:space="preserve"> conform art.266 alin.(2) lit.a)</w:t>
      </w:r>
      <w:r>
        <w:rPr>
          <w:color w:val="000000" w:themeColor="text1"/>
          <w:lang w:val="ro" w:eastAsia="zh-CN" w:bidi="ar"/>
          <w14:textFill>
            <w14:solidFill>
              <w14:schemeClr w14:val="tx1"/>
            </w14:solidFill>
          </w14:textFill>
        </w:rPr>
        <w:t xml:space="preserve"> din Legea nr.227/2015 privind Codul fiscal, cu modificările și completările ulterioare (</w:t>
      </w:r>
      <w:r>
        <w:rPr>
          <w:i/>
          <w:iCs/>
          <w:color w:val="000000" w:themeColor="text1"/>
          <w:lang w:val="ro" w:eastAsia="zh-CN" w:bidi="ar"/>
          <w14:textFill>
            <w14:solidFill>
              <w14:schemeClr w14:val="tx1"/>
            </w14:solidFill>
          </w14:textFill>
        </w:rPr>
        <w:t>Codul fiscal</w:t>
      </w:r>
      <w:r>
        <w:rPr>
          <w:color w:val="000000" w:themeColor="text1"/>
          <w:lang w:val="ro" w:eastAsia="zh-CN" w:bidi="ar"/>
          <w14:textFill>
            <w14:solidFill>
              <w14:schemeClr w14:val="tx1"/>
            </w14:solidFill>
          </w14:textFill>
        </w:rPr>
        <w:t xml:space="preserve">) </w:t>
      </w:r>
      <w:r>
        <w:rPr>
          <w:color w:val="000000" w:themeColor="text1"/>
          <w:lang w:eastAsia="zh-CN" w:bidi="ar"/>
          <w14:textFill>
            <w14:solidFill>
              <w14:schemeClr w14:val="tx1"/>
            </w14:solidFill>
          </w14:textFill>
        </w:rPr>
        <w:t xml:space="preserve">care </w:t>
      </w:r>
      <w:r>
        <w:rPr>
          <w:color w:val="000000" w:themeColor="text1"/>
          <w:lang w:val="ro" w:eastAsia="zh-CN" w:bidi="ar"/>
          <w14:textFill>
            <w14:solidFill>
              <w14:schemeClr w14:val="tx1"/>
            </w14:solidFill>
          </w14:textFill>
        </w:rPr>
        <w:t>opt</w:t>
      </w:r>
      <w:r>
        <w:rPr>
          <w:color w:val="000000" w:themeColor="text1"/>
          <w:lang w:eastAsia="zh-CN" w:bidi="ar"/>
          <w14:textFill>
            <w14:solidFill>
              <w14:schemeClr w14:val="tx1"/>
            </w14:solidFill>
          </w14:textFill>
        </w:rPr>
        <w:t>ează</w:t>
      </w:r>
      <w:r>
        <w:rPr>
          <w:color w:val="000000" w:themeColor="text1"/>
          <w:lang w:val="ro" w:eastAsia="zh-CN" w:bidi="ar"/>
          <w14:textFill>
            <w14:solidFill>
              <w14:schemeClr w14:val="tx1"/>
            </w14:solidFill>
          </w14:textFill>
        </w:rPr>
        <w:t>, în condiţiile prevăzute la art.310</w:t>
      </w:r>
      <w:r>
        <w:rPr>
          <w:color w:val="000000" w:themeColor="text1"/>
          <w:vertAlign w:val="superscript"/>
          <w:lang w:val="ro" w:eastAsia="zh-CN" w:bidi="ar"/>
          <w14:textFill>
            <w14:solidFill>
              <w14:schemeClr w14:val="tx1"/>
            </w14:solidFill>
          </w14:textFill>
        </w:rPr>
        <w:t>1</w:t>
      </w:r>
      <w:r>
        <w:rPr>
          <w:color w:val="000000" w:themeColor="text1"/>
          <w:lang w:val="ro" w:eastAsia="zh-CN" w:bidi="ar"/>
          <w14:textFill>
            <w14:solidFill>
              <w14:schemeClr w14:val="tx1"/>
            </w14:solidFill>
          </w14:textFill>
        </w:rPr>
        <w:t xml:space="preserve"> din Codul fiscal, pentru aplicarea regimului special de scutire pentru întreprinderile mici în alte state membre</w:t>
      </w:r>
      <w:r>
        <w:rPr>
          <w:color w:val="000000" w:themeColor="text1"/>
          <w:lang w:eastAsia="zh-CN" w:bidi="ar"/>
          <w14:textFill>
            <w14:solidFill>
              <w14:schemeClr w14:val="tx1"/>
            </w14:solidFill>
          </w14:textFill>
        </w:rPr>
        <w:t xml:space="preserve"> sau care aplică regimul special de scutire în alte state membre</w:t>
      </w:r>
      <w:r>
        <w:rPr>
          <w:color w:val="000000" w:themeColor="text1"/>
          <w:lang w:val="ro" w:eastAsia="zh-CN" w:bidi="ar"/>
          <w14:textFill>
            <w14:solidFill>
              <w14:schemeClr w14:val="tx1"/>
            </w14:solidFill>
          </w14:textFill>
        </w:rPr>
        <w:t>.</w:t>
      </w:r>
    </w:p>
    <w:p>
      <w:pPr>
        <w:pStyle w:val="18"/>
        <w:ind w:right="720" w:rightChars="300" w:firstLine="720"/>
        <w:jc w:val="both"/>
        <w:rPr>
          <w:color w:val="000000" w:themeColor="text1"/>
          <w:lang w:eastAsia="zh-CN" w:bidi="ar"/>
          <w14:textFill>
            <w14:solidFill>
              <w14:schemeClr w14:val="tx1"/>
            </w14:solidFill>
          </w14:textFill>
        </w:rPr>
      </w:pPr>
      <w:r>
        <w:rPr>
          <w:color w:val="000000" w:themeColor="text1"/>
          <w:lang w:val="en-US" w:eastAsia="zh-CN" w:bidi="ar"/>
          <w14:textFill>
            <w14:solidFill>
              <w14:schemeClr w14:val="tx1"/>
            </w14:solidFill>
          </w14:textFill>
        </w:rPr>
        <w:t xml:space="preserve"> </w:t>
      </w:r>
    </w:p>
    <w:p>
      <w:pPr>
        <w:pStyle w:val="18"/>
        <w:ind w:right="720" w:rightChars="300" w:firstLine="72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Notificarea prealabilă se completează direct (reprezentant legal) sau prin împuternicit, potrivit prevederilor art.310</w:t>
      </w:r>
      <w:r>
        <w:rPr>
          <w:color w:val="000000" w:themeColor="text1"/>
          <w:vertAlign w:val="superscript"/>
          <w:lang w:eastAsia="zh-CN" w:bidi="ar"/>
          <w14:textFill>
            <w14:solidFill>
              <w14:schemeClr w14:val="tx1"/>
            </w14:solidFill>
          </w14:textFill>
        </w:rPr>
        <w:t>1</w:t>
      </w:r>
      <w:r>
        <w:rPr>
          <w:color w:val="000000" w:themeColor="text1"/>
          <w:lang w:eastAsia="zh-CN" w:bidi="ar"/>
          <w14:textFill>
            <w14:solidFill>
              <w14:schemeClr w14:val="tx1"/>
            </w14:solidFill>
          </w14:textFill>
        </w:rPr>
        <w:t xml:space="preserve"> din Codul fiscal. </w:t>
      </w:r>
    </w:p>
    <w:p>
      <w:pPr>
        <w:pStyle w:val="18"/>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Notificarea se completează cu ajutorul sistemului informatic pus la dispoziție de Centrul Național pentru Informații Financiare și se transmite prin mijloace electronice de transmitere la distanță, potrivit legii.</w:t>
      </w:r>
    </w:p>
    <w:p>
      <w:pPr>
        <w:pStyle w:val="18"/>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Organul fiscal competent pentru prelucrarea și gestionarea notificărilor prealabile este Administrația finanțelor publice pentru contribuabili nerezidenți din cadrul Direcției generale regionale a finanțelor publice București.</w:t>
      </w:r>
    </w:p>
    <w:p>
      <w:pPr>
        <w:pStyle w:val="18"/>
        <w:ind w:right="720" w:rightChars="300" w:firstLine="720"/>
        <w:jc w:val="both"/>
        <w:rPr>
          <w:color w:val="000000" w:themeColor="text1"/>
          <w14:textFill>
            <w14:solidFill>
              <w14:schemeClr w14:val="tx1"/>
            </w14:solidFill>
          </w14:textFill>
        </w:rPr>
      </w:pPr>
    </w:p>
    <w:p>
      <w:pPr>
        <w:pStyle w:val="18"/>
        <w:ind w:right="720" w:rightChars="300" w:firstLine="720"/>
        <w:jc w:val="both"/>
        <w:rPr>
          <w:b/>
          <w:bCs/>
          <w:color w:val="000000" w:themeColor="text1"/>
          <w14:textFill>
            <w14:solidFill>
              <w14:schemeClr w14:val="tx1"/>
            </w14:solidFill>
          </w14:textFill>
        </w:rPr>
      </w:pPr>
      <w:r>
        <w:rPr>
          <w:b/>
          <w:bCs/>
          <w:color w:val="000000" w:themeColor="text1"/>
          <w14:textFill>
            <w14:solidFill>
              <w14:schemeClr w14:val="tx1"/>
            </w14:solidFill>
          </w14:textFill>
        </w:rPr>
        <w:t>Completarea notificării</w:t>
      </w:r>
    </w:p>
    <w:p>
      <w:pPr>
        <w:pStyle w:val="18"/>
        <w:numPr>
          <w:ilvl w:val="0"/>
          <w:numId w:val="5"/>
        </w:numPr>
        <w:ind w:right="720" w:rightChars="300" w:firstLine="720"/>
        <w:rPr>
          <w:b/>
          <w:bCs/>
          <w:color w:val="000000" w:themeColor="text1"/>
          <w:lang w:eastAsia="zh-CN" w:bidi="ar"/>
          <w14:textFill>
            <w14:solidFill>
              <w14:schemeClr w14:val="tx1"/>
            </w14:solidFill>
          </w14:textFill>
        </w:rPr>
      </w:pPr>
      <w:r>
        <w:rPr>
          <w:b/>
          <w:bCs/>
          <w:color w:val="000000" w:themeColor="text1"/>
          <w:lang w:eastAsia="zh-CN" w:bidi="ar"/>
          <w14:textFill>
            <w14:solidFill>
              <w14:schemeClr w14:val="tx1"/>
            </w14:solidFill>
          </w14:textFill>
        </w:rPr>
        <w:t>FELUL NOTIFICĂRII</w:t>
      </w:r>
    </w:p>
    <w:p>
      <w:pPr>
        <w:pStyle w:val="18"/>
        <w:ind w:right="720" w:rightChars="300" w:firstLine="720"/>
        <w:jc w:val="both"/>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 xml:space="preserve">Se </w:t>
      </w:r>
      <w:r>
        <w:rPr>
          <w:rFonts w:hint="default"/>
          <w:color w:val="000000" w:themeColor="text1"/>
          <w:lang w:val="ro-RO" w:eastAsia="zh-CN"/>
          <w14:textFill>
            <w14:solidFill>
              <w14:schemeClr w14:val="tx1"/>
            </w14:solidFill>
          </w14:textFill>
        </w:rPr>
        <w:t>selectează opțiunile</w:t>
      </w:r>
      <w:r>
        <w:rPr>
          <w:color w:val="000000" w:themeColor="text1"/>
          <w:lang w:eastAsia="zh-CN"/>
          <w14:textFill>
            <w14:solidFill>
              <w14:schemeClr w14:val="tx1"/>
            </w14:solidFill>
          </w14:textFill>
        </w:rPr>
        <w:t xml:space="preserve"> 1, 2 sau 3, după caz. </w:t>
      </w:r>
    </w:p>
    <w:p>
      <w:pPr>
        <w:pStyle w:val="18"/>
        <w:numPr>
          <w:ilvl w:val="0"/>
          <w:numId w:val="6"/>
        </w:numPr>
        <w:ind w:right="720" w:rightChars="300" w:firstLine="72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 xml:space="preserve">Notificarea prealabilă inițială se completează cu ocazia exercitării inițiale a opțiunii de a aplica regimul special de scutire în alte state membre ale Uniunii Europene, decât România. </w:t>
      </w:r>
    </w:p>
    <w:p>
      <w:pPr>
        <w:pStyle w:val="18"/>
        <w:ind w:right="720" w:rightChars="300" w:firstLine="720"/>
        <w:jc w:val="both"/>
        <w:rPr>
          <w:color w:val="000000" w:themeColor="text1"/>
          <w:lang w:eastAsia="zh-CN" w:bidi="ar"/>
          <w14:textFill>
            <w14:solidFill>
              <w14:schemeClr w14:val="tx1"/>
            </w14:solidFill>
          </w14:textFill>
        </w:rPr>
      </w:pPr>
    </w:p>
    <w:p>
      <w:pPr>
        <w:pStyle w:val="18"/>
        <w:ind w:right="720" w:rightChars="300" w:firstLine="720"/>
        <w:jc w:val="both"/>
        <w:rPr>
          <w:color w:val="000000" w:themeColor="text1"/>
          <w14:textFill>
            <w14:solidFill>
              <w14:schemeClr w14:val="tx1"/>
            </w14:solidFill>
          </w14:textFill>
        </w:rPr>
      </w:pPr>
      <w:r>
        <w:rPr>
          <w:color w:val="000000" w:themeColor="text1"/>
          <w:lang w:eastAsia="zh-CN" w:bidi="ar"/>
          <w14:textFill>
            <w14:solidFill>
              <w14:schemeClr w14:val="tx1"/>
            </w14:solidFill>
          </w14:textFill>
        </w:rPr>
        <w:t xml:space="preserve">2.1. Rectificarea se depune, până la atribuirea codului individual de identificare pentru aplicarea regimului, </w:t>
      </w:r>
      <w:r>
        <w:rPr>
          <w:color w:val="000000" w:themeColor="text1"/>
          <w14:textFill>
            <w14:solidFill>
              <w14:schemeClr w14:val="tx1"/>
            </w14:solidFill>
          </w14:textFill>
        </w:rPr>
        <w:t xml:space="preserve">dacă persoana impozablilă identifică erori materiale în informațiile înscrise în notificarea prealabilă inițială, </w:t>
      </w:r>
      <w:r>
        <w:rPr>
          <w:color w:val="000000" w:themeColor="text1"/>
          <w:lang w:eastAsia="zh-CN" w:bidi="ar"/>
          <w14:textFill>
            <w14:solidFill>
              <w14:schemeClr w14:val="tx1"/>
            </w14:solidFill>
          </w14:textFill>
        </w:rPr>
        <w:t xml:space="preserve">pentru corectarea erorilor materiale. </w:t>
      </w:r>
    </w:p>
    <w:p>
      <w:pPr>
        <w:pStyle w:val="18"/>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2.2. În rectificare se înscriu toate informațiile corect completate, valabile la momentul completării, chiar dacă au fost înscrise în notificarea prealabilă inițială.</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2.3. Erori materiale pot fi considerate cele care se referă la datele de identificare ale persoanei impozabile (denumire, domiciliu fiscal, etc), valorile livrărilor de bunuri și/sau a prestărilor de servicii înscrise în notificarea prealabilă inițială, retragerea intenției de aplicare a regimului special de scutire într-unul sau în mai multe state membre dintre cele înscrise în notificarea prealabilă inițială.</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2.4. Rectificarea înlocuiește notificarea prealabilă inițială, iar organul fiscal competent transmite informațiile din rectificare, pe cale electronică, către statele membre pentru care persoana a optat să aplice regimul special de scutire, în vederea confirmării acordării scutirii de către acele state.</w:t>
      </w:r>
    </w:p>
    <w:p>
      <w:pPr>
        <w:pStyle w:val="18"/>
        <w:ind w:right="720" w:rightChars="300" w:firstLine="720"/>
        <w:jc w:val="both"/>
        <w:rPr>
          <w:color w:val="000000" w:themeColor="text1"/>
          <w:lang w:eastAsia="zh-CN" w:bidi="ar"/>
          <w14:textFill>
            <w14:solidFill>
              <w14:schemeClr w14:val="tx1"/>
            </w14:solidFill>
          </w14:textFill>
        </w:rPr>
      </w:pPr>
    </w:p>
    <w:p>
      <w:pPr>
        <w:pStyle w:val="18"/>
        <w:ind w:right="720" w:rightChars="300" w:firstLine="72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3.Actualizarea se depune de persoana impozabilă, după atribuirea codului individual de identificare, pentru declararea următoarelor situații:</w:t>
      </w:r>
    </w:p>
    <w:p>
      <w:pPr>
        <w:pStyle w:val="18"/>
        <w:ind w:right="720" w:rightChars="300" w:firstLine="72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 orice modificări ale informațiilor furnizate anterior,</w:t>
      </w:r>
    </w:p>
    <w:p>
      <w:pPr>
        <w:pStyle w:val="18"/>
        <w:ind w:right="720" w:rightChars="300" w:firstLine="72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 intenția de a se prevala de scutire într-un alt stat membru sau în alte state membre decât cel indicat sau cele indicate în notificarea prealabilă inițială,</w:t>
      </w:r>
    </w:p>
    <w:p>
      <w:pPr>
        <w:pStyle w:val="18"/>
        <w:ind w:right="720" w:rightChars="300" w:firstLine="72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 decizia de a înceta aplicarea regimului specal de scutire,</w:t>
      </w:r>
    </w:p>
    <w:p>
      <w:pPr>
        <w:pStyle w:val="18"/>
        <w:ind w:right="720" w:rightChars="30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ab/>
      </w:r>
      <w:r>
        <w:rPr>
          <w:color w:val="000000" w:themeColor="text1"/>
          <w:lang w:eastAsia="zh-CN" w:bidi="ar"/>
          <w14:textFill>
            <w14:solidFill>
              <w14:schemeClr w14:val="tx1"/>
            </w14:solidFill>
          </w14:textFill>
        </w:rPr>
        <w:t xml:space="preserve">- depășirea plafonului </w:t>
      </w:r>
      <w:r>
        <w:rPr>
          <w:color w:val="000000" w:themeColor="text1"/>
          <w:lang w:eastAsia="zh-CN"/>
          <w14:textFill>
            <w14:solidFill>
              <w14:schemeClr w14:val="tx1"/>
            </w14:solidFill>
          </w14:textFill>
        </w:rPr>
        <w:t>de 100.000 euro al cifrei de afaceri anuale la nivelul Uniunii Europene</w:t>
      </w:r>
    </w:p>
    <w:p>
      <w:pPr>
        <w:pStyle w:val="18"/>
        <w:ind w:right="720" w:rightChars="30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ab/>
      </w:r>
      <w:r>
        <w:rPr>
          <w:color w:val="000000" w:themeColor="text1"/>
          <w:lang w:eastAsia="zh-CN" w:bidi="ar"/>
          <w14:textFill>
            <w14:solidFill>
              <w14:schemeClr w14:val="tx1"/>
            </w14:solidFill>
          </w14:textFill>
        </w:rPr>
        <w:t>- depășirea plafonului național/sectorial într-unul/mai multe state membre în care persoana impozabilă aplică regimul special de scutire,</w:t>
      </w:r>
    </w:p>
    <w:p>
      <w:pPr>
        <w:pStyle w:val="18"/>
        <w:ind w:right="720" w:rightChars="300"/>
        <w:jc w:val="both"/>
        <w:rPr>
          <w:color w:val="000000" w:themeColor="text1"/>
          <w:lang w:eastAsia="zh-CN" w:bidi="ar"/>
          <w14:textFill>
            <w14:solidFill>
              <w14:schemeClr w14:val="tx1"/>
            </w14:solidFill>
          </w14:textFill>
        </w:rPr>
      </w:pPr>
      <w:r>
        <w:rPr>
          <w:color w:val="000000" w:themeColor="text1"/>
          <w:lang w:eastAsia="zh-CN" w:bidi="ar"/>
          <w14:textFill>
            <w14:solidFill>
              <w14:schemeClr w14:val="tx1"/>
            </w14:solidFill>
          </w14:textFill>
        </w:rPr>
        <w:tab/>
      </w:r>
      <w:r>
        <w:rPr>
          <w:color w:val="000000" w:themeColor="text1"/>
          <w:lang w:eastAsia="zh-CN" w:bidi="ar"/>
          <w14:textFill>
            <w14:solidFill>
              <w14:schemeClr w14:val="tx1"/>
            </w14:solidFill>
          </w14:textFill>
        </w:rPr>
        <w:t>- încetarea activității.</w:t>
      </w:r>
    </w:p>
    <w:p>
      <w:pPr>
        <w:pStyle w:val="18"/>
        <w:ind w:right="720" w:rightChars="300"/>
        <w:jc w:val="both"/>
        <w:rPr>
          <w:color w:val="000000" w:themeColor="text1"/>
          <w:lang w:eastAsia="zh-CN" w:bidi="ar"/>
          <w14:textFill>
            <w14:solidFill>
              <w14:schemeClr w14:val="tx1"/>
            </w14:solidFill>
          </w14:textFill>
        </w:rPr>
      </w:pPr>
    </w:p>
    <w:p>
      <w:pPr>
        <w:pStyle w:val="37"/>
        <w:numPr>
          <w:ilvl w:val="0"/>
          <w:numId w:val="5"/>
        </w:numPr>
        <w:ind w:right="720" w:rightChars="300" w:firstLine="720"/>
        <w:jc w:val="both"/>
        <w:rPr>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APLICAREA REGIMULUI SPECIAL DE SCUTIRE PENTRU ÎNTREPRINDERI MICI ÎN ALTE STATE MEMBRE ALE UNIUNII EUROPENE:</w:t>
      </w:r>
    </w:p>
    <w:p>
      <w:pPr>
        <w:pStyle w:val="37"/>
        <w:ind w:right="720" w:rightChars="300"/>
        <w:jc w:val="both"/>
        <w:rPr>
          <w:b/>
          <w:bCs/>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ab/>
      </w:r>
      <w:r>
        <w:rPr>
          <w:b/>
          <w:bCs/>
          <w:color w:val="000000" w:themeColor="text1"/>
          <w:sz w:val="24"/>
          <w:szCs w:val="24"/>
          <w:lang w:val="ro-RO"/>
          <w14:textFill>
            <w14:solidFill>
              <w14:schemeClr w14:val="tx1"/>
            </w14:solidFill>
          </w14:textFill>
        </w:rPr>
        <w:t>SECȚIUNEA A - Informații privind livrările de bunuri și/sau prestările de servicii efectuate în ROMÂNIA</w:t>
      </w:r>
    </w:p>
    <w:p>
      <w:pPr>
        <w:pStyle w:val="37"/>
        <w:ind w:right="720" w:rightChars="300"/>
        <w:jc w:val="both"/>
        <w:rPr>
          <w:b/>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ab/>
      </w:r>
      <w:r>
        <w:rPr>
          <w:b/>
          <w:color w:val="000000" w:themeColor="text1"/>
          <w:sz w:val="24"/>
          <w:szCs w:val="24"/>
          <w:lang w:val="ro-RO"/>
          <w14:textFill>
            <w14:solidFill>
              <w14:schemeClr w14:val="tx1"/>
            </w14:solidFill>
          </w14:textFill>
        </w:rPr>
        <w:t xml:space="preserve">Rândul 1.a) </w:t>
      </w:r>
      <w:r>
        <w:rPr>
          <w:b/>
          <w:color w:val="000000" w:themeColor="text1"/>
          <w:sz w:val="24"/>
          <w:szCs w:val="24"/>
          <w14:textFill>
            <w14:solidFill>
              <w14:schemeClr w14:val="tx1"/>
            </w14:solidFill>
          </w14:textFill>
        </w:rPr>
        <w:t xml:space="preserve">Valoarea totală a livrărilor </w:t>
      </w:r>
      <w:r>
        <w:rPr>
          <w:b/>
          <w:color w:val="000000" w:themeColor="text1"/>
          <w:sz w:val="24"/>
          <w:szCs w:val="24"/>
          <w:lang w:val="ro-RO"/>
          <w14:textFill>
            <w14:solidFill>
              <w14:schemeClr w14:val="tx1"/>
            </w14:solidFill>
          </w14:textFill>
        </w:rPr>
        <w:t xml:space="preserve">de bunuri </w:t>
      </w:r>
      <w:r>
        <w:rPr>
          <w:b/>
          <w:color w:val="000000" w:themeColor="text1"/>
          <w:sz w:val="24"/>
          <w:szCs w:val="24"/>
          <w14:textFill>
            <w14:solidFill>
              <w14:schemeClr w14:val="tx1"/>
            </w14:solidFill>
          </w14:textFill>
        </w:rPr>
        <w:t>și</w:t>
      </w:r>
      <w:r>
        <w:rPr>
          <w:b/>
          <w:color w:val="000000" w:themeColor="text1"/>
          <w:sz w:val="24"/>
          <w:szCs w:val="24"/>
          <w:lang w:val="ro-RO"/>
          <w14:textFill>
            <w14:solidFill>
              <w14:schemeClr w14:val="tx1"/>
            </w14:solidFill>
          </w14:textFill>
        </w:rPr>
        <w:t>/sau a</w:t>
      </w:r>
      <w:r>
        <w:rPr>
          <w:b/>
          <w:color w:val="000000" w:themeColor="text1"/>
          <w:sz w:val="24"/>
          <w:szCs w:val="24"/>
          <w14:textFill>
            <w14:solidFill>
              <w14:schemeClr w14:val="tx1"/>
            </w14:solidFill>
          </w14:textFill>
        </w:rPr>
        <w:t xml:space="preserve"> prestărilor</w:t>
      </w:r>
      <w:r>
        <w:rPr>
          <w:b/>
          <w:color w:val="000000" w:themeColor="text1"/>
          <w:sz w:val="24"/>
          <w:szCs w:val="24"/>
          <w:lang w:val="ro-RO"/>
          <w14:textFill>
            <w14:solidFill>
              <w14:schemeClr w14:val="tx1"/>
            </w14:solidFill>
          </w14:textFill>
        </w:rPr>
        <w:t xml:space="preserve"> de servicii </w:t>
      </w:r>
      <w:r>
        <w:rPr>
          <w:b/>
          <w:color w:val="000000" w:themeColor="text1"/>
          <w:sz w:val="24"/>
          <w:szCs w:val="24"/>
          <w14:textFill>
            <w14:solidFill>
              <w14:schemeClr w14:val="tx1"/>
            </w14:solidFill>
          </w14:textFill>
        </w:rPr>
        <w:t>efectuate în anul calendaristic curent</w:t>
      </w:r>
      <w:r>
        <w:rPr>
          <w:b/>
          <w:color w:val="000000" w:themeColor="text1"/>
          <w:sz w:val="24"/>
          <w:szCs w:val="24"/>
          <w:lang w:val="ro-RO"/>
          <w14:textFill>
            <w14:solidFill>
              <w14:schemeClr w14:val="tx1"/>
            </w14:solidFill>
          </w14:textFill>
        </w:rPr>
        <w:t xml:space="preserve"> în România</w:t>
      </w:r>
    </w:p>
    <w:p>
      <w:pPr>
        <w:pStyle w:val="37"/>
        <w:ind w:right="720" w:rightChars="30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ab/>
      </w: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lit.d)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 în anul calendaristic curent</w:t>
      </w:r>
      <w:r>
        <w:rPr>
          <w:bCs/>
          <w:color w:val="000000" w:themeColor="text1"/>
          <w:sz w:val="24"/>
          <w:szCs w:val="24"/>
          <w:lang w:val="ro-RO"/>
          <w14:textFill>
            <w14:solidFill>
              <w14:schemeClr w14:val="tx1"/>
            </w14:solidFill>
          </w14:textFill>
        </w:rPr>
        <w:t xml:space="preserve"> în România, de la data de 1 ianuarie a anului calendaristic în care se transmite notificarea prealabilă (sau de la data înființării persoanei impozabile, ulterior datei de 1 ianuarie) până în ziua anterioară celei în care se transmite notificarea prealabilă, inclusiv. </w:t>
      </w:r>
    </w:p>
    <w:p>
      <w:pPr>
        <w:pStyle w:val="37"/>
        <w:ind w:right="720" w:rightChars="300" w:firstLine="720"/>
        <w:jc w:val="both"/>
        <w:rPr>
          <w:b/>
          <w:color w:val="000000" w:themeColor="text1"/>
          <w:sz w:val="24"/>
          <w:szCs w:val="24"/>
          <w:lang w:val="ro-RO"/>
          <w14:textFill>
            <w14:solidFill>
              <w14:schemeClr w14:val="tx1"/>
            </w14:solidFill>
          </w14:textFill>
        </w:rPr>
      </w:pPr>
    </w:p>
    <w:p>
      <w:pPr>
        <w:pStyle w:val="37"/>
        <w:ind w:right="720" w:rightChars="300" w:firstLine="720"/>
        <w:jc w:val="both"/>
        <w:rPr>
          <w:b/>
          <w:color w:val="000000" w:themeColor="text1"/>
          <w:sz w:val="24"/>
          <w:szCs w:val="24"/>
          <w:lang w:val="ro-RO"/>
          <w14:textFill>
            <w14:solidFill>
              <w14:schemeClr w14:val="tx1"/>
            </w14:solidFill>
          </w14:textFill>
        </w:rPr>
      </w:pPr>
    </w:p>
    <w:p>
      <w:pPr>
        <w:pStyle w:val="37"/>
        <w:ind w:right="720" w:rightChars="300" w:firstLine="720"/>
        <w:jc w:val="both"/>
        <w:rPr>
          <w:b/>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 xml:space="preserve">Rândul 1.b) </w:t>
      </w:r>
      <w:r>
        <w:rPr>
          <w:b/>
          <w:color w:val="000000" w:themeColor="text1"/>
          <w:sz w:val="24"/>
          <w:szCs w:val="24"/>
          <w14:textFill>
            <w14:solidFill>
              <w14:schemeClr w14:val="tx1"/>
            </w14:solidFill>
          </w14:textFill>
        </w:rPr>
        <w:t>Valoarea totală a livrărilor</w:t>
      </w:r>
      <w:r>
        <w:rPr>
          <w:b/>
          <w:color w:val="000000" w:themeColor="text1"/>
          <w:sz w:val="24"/>
          <w:szCs w:val="24"/>
          <w:lang w:val="ro-RO"/>
          <w14:textFill>
            <w14:solidFill>
              <w14:schemeClr w14:val="tx1"/>
            </w14:solidFill>
          </w14:textFill>
        </w:rPr>
        <w:t xml:space="preserve"> de bunuri</w:t>
      </w:r>
      <w:r>
        <w:rPr>
          <w:b/>
          <w:color w:val="000000" w:themeColor="text1"/>
          <w:sz w:val="24"/>
          <w:szCs w:val="24"/>
          <w14:textFill>
            <w14:solidFill>
              <w14:schemeClr w14:val="tx1"/>
            </w14:solidFill>
          </w14:textFill>
        </w:rPr>
        <w:t xml:space="preserve"> și</w:t>
      </w:r>
      <w:r>
        <w:rPr>
          <w:b/>
          <w:color w:val="000000" w:themeColor="text1"/>
          <w:sz w:val="24"/>
          <w:szCs w:val="24"/>
          <w:lang w:val="ro-RO"/>
          <w14:textFill>
            <w14:solidFill>
              <w14:schemeClr w14:val="tx1"/>
            </w14:solidFill>
          </w14:textFill>
        </w:rPr>
        <w:t>/sau a</w:t>
      </w:r>
      <w:r>
        <w:rPr>
          <w:b/>
          <w:color w:val="000000" w:themeColor="text1"/>
          <w:sz w:val="24"/>
          <w:szCs w:val="24"/>
          <w14:textFill>
            <w14:solidFill>
              <w14:schemeClr w14:val="tx1"/>
            </w14:solidFill>
          </w14:textFill>
        </w:rPr>
        <w:t xml:space="preserve"> prestărilor </w:t>
      </w:r>
      <w:r>
        <w:rPr>
          <w:b/>
          <w:color w:val="000000" w:themeColor="text1"/>
          <w:sz w:val="24"/>
          <w:szCs w:val="24"/>
          <w:lang w:val="ro-RO"/>
          <w14:textFill>
            <w14:solidFill>
              <w14:schemeClr w14:val="tx1"/>
            </w14:solidFill>
          </w14:textFill>
        </w:rPr>
        <w:t xml:space="preserve">de servicii </w:t>
      </w:r>
      <w:r>
        <w:rPr>
          <w:b/>
          <w:color w:val="000000" w:themeColor="text1"/>
          <w:sz w:val="24"/>
          <w:szCs w:val="24"/>
          <w14:textFill>
            <w14:solidFill>
              <w14:schemeClr w14:val="tx1"/>
            </w14:solidFill>
          </w14:textFill>
        </w:rPr>
        <w:t>efectuate în anul calendaristic anterior</w:t>
      </w:r>
      <w:r>
        <w:rPr>
          <w:b/>
          <w:color w:val="000000" w:themeColor="text1"/>
          <w:sz w:val="24"/>
          <w:szCs w:val="24"/>
          <w:lang w:val="ro-RO"/>
          <w14:textFill>
            <w14:solidFill>
              <w14:schemeClr w14:val="tx1"/>
            </w14:solidFill>
          </w14:textFill>
        </w:rPr>
        <w:t xml:space="preserve"> în România</w:t>
      </w:r>
    </w:p>
    <w:p>
      <w:pPr>
        <w:pStyle w:val="37"/>
        <w:ind w:right="720" w:rightChars="300" w:firstLine="720"/>
        <w:jc w:val="both"/>
        <w:rPr>
          <w:bCs/>
          <w:color w:val="000000" w:themeColor="text1"/>
          <w:sz w:val="24"/>
          <w:szCs w:val="24"/>
          <w:lang w:val="ro-RO"/>
          <w14:textFill>
            <w14:solidFill>
              <w14:schemeClr w14:val="tx1"/>
            </w14:solidFill>
          </w14:textFill>
        </w:rPr>
      </w:pPr>
      <w:r>
        <w:rPr>
          <w:b/>
          <w:color w:val="000000" w:themeColor="text1"/>
          <w:sz w:val="24"/>
          <w:szCs w:val="24"/>
          <w14:textFill>
            <w14:solidFill>
              <w14:schemeClr w14:val="tx1"/>
            </w14:solidFill>
          </w14:textFill>
        </w:rPr>
        <w:t xml:space="preserve"> </w:t>
      </w: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lit.c)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 xml:space="preserve">efectuate în anul calendaristic </w:t>
      </w:r>
      <w:r>
        <w:rPr>
          <w:bCs/>
          <w:color w:val="000000" w:themeColor="text1"/>
          <w:sz w:val="24"/>
          <w:szCs w:val="24"/>
          <w:lang w:val="ro-RO"/>
          <w14:textFill>
            <w14:solidFill>
              <w14:schemeClr w14:val="tx1"/>
            </w14:solidFill>
          </w14:textFill>
        </w:rPr>
        <w:t>precedent în România, de la data de 1 ianuarie a anului calendaristic precedent celui în care se transmite notificarea prealabilă (sau de la data înființării persoanei impozabile, ulterior datei de 1 ianuarie) până la data de 31 decembrie a anului precedent celui în care se transmite notificarea prealabilă, inclusiv.</w:t>
      </w:r>
    </w:p>
    <w:p>
      <w:pPr>
        <w:pStyle w:val="37"/>
        <w:ind w:right="720" w:rightChars="300"/>
        <w:jc w:val="both"/>
        <w:rPr>
          <w:bCs/>
          <w:color w:val="000000" w:themeColor="text1"/>
          <w:sz w:val="24"/>
          <w:szCs w:val="24"/>
          <w:lang w:val="ro-RO"/>
          <w14:textFill>
            <w14:solidFill>
              <w14:schemeClr w14:val="tx1"/>
            </w14:solidFill>
          </w14:textFill>
        </w:rPr>
      </w:pP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Operațiunile care fac obiectul raportării pentru rândul 1.a) și rândul 1.b) sunt cele prevăzute la art. 310 alin. (2) din Codul fiscal.</w:t>
      </w:r>
    </w:p>
    <w:p>
      <w:pPr>
        <w:pStyle w:val="37"/>
        <w:ind w:right="720" w:rightChars="30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ab/>
      </w:r>
      <w:r>
        <w:rPr>
          <w:bCs/>
          <w:color w:val="000000" w:themeColor="text1"/>
          <w:sz w:val="24"/>
          <w:szCs w:val="24"/>
          <w:lang w:val="ro-RO"/>
          <w14:textFill>
            <w14:solidFill>
              <w14:schemeClr w14:val="tx1"/>
            </w14:solidFill>
          </w14:textFill>
        </w:rPr>
        <w:t>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alin.(15) din Codul fiscal, sumele se declară în euro. Pentru livrările de bunuri și prestările de servicii care au fost efectuate în alte monede, persoana impozabilă utilizează pentru conversie cursul de schimb în vigoare în prima zi a anului calendaristic. Conversia se efectuează prin aplicarea cursului de schimb publicat de Banca Centrală Europeană pentru ziua respectivă sau, în cazul în care acesta nu este publicat în acea zi, în următoarea zi de publicare.</w:t>
      </w:r>
    </w:p>
    <w:p>
      <w:pPr>
        <w:pStyle w:val="37"/>
        <w:ind w:right="720" w:rightChars="300"/>
        <w:jc w:val="both"/>
        <w:rPr>
          <w:b/>
          <w:color w:val="000000" w:themeColor="text1"/>
          <w:sz w:val="24"/>
          <w:szCs w:val="24"/>
          <w:lang w:val="ro-RO"/>
          <w14:textFill>
            <w14:solidFill>
              <w14:schemeClr w14:val="tx1"/>
            </w14:solidFill>
          </w14:textFill>
        </w:rPr>
      </w:pPr>
    </w:p>
    <w:p>
      <w:pPr>
        <w:pStyle w:val="37"/>
        <w:ind w:right="720" w:rightChars="300"/>
        <w:jc w:val="both"/>
        <w:rPr>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ab/>
      </w:r>
      <w:r>
        <w:rPr>
          <w:b/>
          <w:color w:val="000000" w:themeColor="text1"/>
          <w:sz w:val="24"/>
          <w:szCs w:val="24"/>
          <w:lang w:val="ro-RO"/>
          <w14:textFill>
            <w14:solidFill>
              <w14:schemeClr w14:val="tx1"/>
            </w14:solidFill>
          </w14:textFill>
        </w:rPr>
        <w:t xml:space="preserve">SECȚIUNEA B - </w:t>
      </w:r>
      <w:r>
        <w:rPr>
          <w:b/>
          <w:bCs/>
          <w:color w:val="000000" w:themeColor="text1"/>
          <w:sz w:val="24"/>
          <w:szCs w:val="24"/>
          <w:lang w:val="ro-RO"/>
          <w14:textFill>
            <w14:solidFill>
              <w14:schemeClr w14:val="tx1"/>
            </w14:solidFill>
          </w14:textFill>
        </w:rPr>
        <w:t>Statele membre ale Uniunii Europene în care SOLICIT APLICAREA REGIMULUI SPECIAL DE SCUTIRE pentru întreprinderi mici (cu excepția României), potrivit art.310</w:t>
      </w:r>
      <w:r>
        <w:rPr>
          <w:b/>
          <w:bCs/>
          <w:color w:val="000000" w:themeColor="text1"/>
          <w:sz w:val="24"/>
          <w:szCs w:val="24"/>
          <w:vertAlign w:val="superscript"/>
          <w:lang w:val="ro-RO"/>
          <w14:textFill>
            <w14:solidFill>
              <w14:schemeClr w14:val="tx1"/>
            </w14:solidFill>
          </w14:textFill>
        </w:rPr>
        <w:t>1</w:t>
      </w:r>
      <w:r>
        <w:rPr>
          <w:b/>
          <w:bCs/>
          <w:color w:val="000000" w:themeColor="text1"/>
          <w:sz w:val="24"/>
          <w:szCs w:val="24"/>
          <w:lang w:val="ro-RO"/>
          <w14:textFill>
            <w14:solidFill>
              <w14:schemeClr w14:val="tx1"/>
            </w14:solidFill>
          </w14:textFill>
        </w:rPr>
        <w:t xml:space="preserve"> din Legea nr.227/2015 privind Codul fiscal, cu modificările și completările ulterioare (</w:t>
      </w:r>
      <w:r>
        <w:rPr>
          <w:b/>
          <w:bCs/>
          <w:i/>
          <w:iCs/>
          <w:color w:val="000000" w:themeColor="text1"/>
          <w:sz w:val="24"/>
          <w:szCs w:val="24"/>
          <w:lang w:val="ro-RO"/>
          <w14:textFill>
            <w14:solidFill>
              <w14:schemeClr w14:val="tx1"/>
            </w14:solidFill>
          </w14:textFill>
        </w:rPr>
        <w:t>Codul fiscal</w:t>
      </w:r>
      <w:r>
        <w:rPr>
          <w:b/>
          <w:bCs/>
          <w:color w:val="000000" w:themeColor="text1"/>
          <w:sz w:val="24"/>
          <w:szCs w:val="24"/>
          <w:lang w:val="ro-RO"/>
          <w14:textFill>
            <w14:solidFill>
              <w14:schemeClr w14:val="tx1"/>
            </w14:solidFill>
          </w14:textFill>
        </w:rPr>
        <w:t>)</w:t>
      </w:r>
      <w:r>
        <w:rPr>
          <w:b/>
          <w:bCs/>
          <w:color w:val="000000" w:themeColor="text1"/>
          <w:lang w:val="ro-RO"/>
          <w14:textFill>
            <w14:solidFill>
              <w14:schemeClr w14:val="tx1"/>
            </w14:solidFill>
          </w14:textFill>
        </w:rPr>
        <w:t xml:space="preserve"> </w:t>
      </w:r>
    </w:p>
    <w:p>
      <w:pPr>
        <w:pStyle w:val="37"/>
        <w:ind w:right="720" w:rightChars="30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ab/>
      </w:r>
      <w:r>
        <w:rPr>
          <w:color w:val="000000" w:themeColor="text1"/>
          <w:sz w:val="24"/>
          <w:szCs w:val="24"/>
          <w:lang w:val="ro-RO"/>
          <w14:textFill>
            <w14:solidFill>
              <w14:schemeClr w14:val="tx1"/>
            </w14:solidFill>
          </w14:textFill>
        </w:rPr>
        <w:t>Se completează pentru fiecare stat membru al Uniunii Europene în care persoana impozabilă solicită aplicarea regimului special de scutire pentru întreprinderi mici, potrivit art.310</w:t>
      </w:r>
      <w:r>
        <w:rPr>
          <w:color w:val="000000" w:themeColor="text1"/>
          <w:sz w:val="24"/>
          <w:szCs w:val="24"/>
          <w:vertAlign w:val="superscript"/>
          <w:lang w:val="ro-RO"/>
          <w14:textFill>
            <w14:solidFill>
              <w14:schemeClr w14:val="tx1"/>
            </w14:solidFill>
          </w14:textFill>
        </w:rPr>
        <w:t>1</w:t>
      </w:r>
      <w:r>
        <w:rPr>
          <w:color w:val="000000" w:themeColor="text1"/>
          <w:sz w:val="24"/>
          <w:szCs w:val="24"/>
          <w:lang w:val="ro-RO"/>
          <w14:textFill>
            <w14:solidFill>
              <w14:schemeClr w14:val="tx1"/>
            </w14:solidFill>
          </w14:textFill>
        </w:rPr>
        <w:t xml:space="preserve"> din Codul fiscal, cu excepția României. Sistemul informatic permite selecția de state membre multiple în care persoana impozabilă intenționează să aplice regimul special de scutire.</w:t>
      </w:r>
    </w:p>
    <w:p>
      <w:pPr>
        <w:ind w:right="720" w:rightChars="300"/>
        <w:jc w:val="both"/>
        <w:rPr>
          <w:color w:val="000000" w:themeColor="text1"/>
          <w14:textFill>
            <w14:solidFill>
              <w14:schemeClr w14:val="tx1"/>
            </w14:solidFill>
          </w14:textFill>
        </w:rPr>
      </w:pPr>
      <w:r>
        <w:rPr>
          <w:color w:val="000000" w:themeColor="text1"/>
          <w14:textFill>
            <w14:solidFill>
              <w14:schemeClr w14:val="tx1"/>
            </w14:solidFill>
          </w14:textFill>
        </w:rPr>
        <w:tab/>
      </w:r>
      <w:r>
        <w:rPr>
          <w:b/>
          <w:bCs/>
          <w:color w:val="000000" w:themeColor="text1"/>
          <w14:textFill>
            <w14:solidFill>
              <w14:schemeClr w14:val="tx1"/>
            </w14:solidFill>
          </w14:textFill>
        </w:rPr>
        <w:t xml:space="preserve">Rândul 1. </w:t>
      </w:r>
      <w:r>
        <w:rPr>
          <w:b/>
          <w:bCs/>
          <w:i/>
          <w:iCs/>
          <w:color w:val="000000" w:themeColor="text1"/>
          <w14:textFill>
            <w14:solidFill>
              <w14:schemeClr w14:val="tx1"/>
            </w14:solidFill>
          </w14:textFill>
        </w:rPr>
        <w:t>S</w:t>
      </w:r>
      <w:r>
        <w:rPr>
          <w:b/>
          <w:bCs/>
          <w:color w:val="000000" w:themeColor="text1"/>
          <w14:textFill>
            <w14:solidFill>
              <w14:schemeClr w14:val="tx1"/>
            </w14:solidFill>
          </w14:textFill>
        </w:rPr>
        <w:t xml:space="preserve">tatul membru ... </w:t>
      </w:r>
      <w:r>
        <w:rPr>
          <w:color w:val="000000" w:themeColor="text1"/>
          <w14:textFill>
            <w14:solidFill>
              <w14:schemeClr w14:val="tx1"/>
            </w14:solidFill>
          </w14:textFill>
        </w:rPr>
        <w:t xml:space="preserve">se completează prin înscrierea unui stat membru al Uniunii Europene în care persoana impozabilă optează pentru aplicarea regimului special de scutire pentru întreprinderi mici. </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Pentru fiecare stat membru în care persoana impozabilă optează să aplice regimul special de scutire pentru întreprinderi mici se completează câte un rând 1, cu înscrierea informațiilor corespunzătoare respectivului stat membru la rândul 1.1 sau rândul 1.2, după caz.</w:t>
      </w:r>
    </w:p>
    <w:p>
      <w:pPr>
        <w:ind w:right="720" w:rightChars="300" w:firstLine="720"/>
        <w:jc w:val="both"/>
        <w:rPr>
          <w:bCs/>
          <w:color w:val="000000" w:themeColor="text1"/>
          <w14:textFill>
            <w14:solidFill>
              <w14:schemeClr w14:val="tx1"/>
            </w14:solidFill>
          </w14:textFill>
        </w:rPr>
      </w:pPr>
      <w:r>
        <w:rPr>
          <w:b/>
          <w:bCs/>
          <w:color w:val="000000" w:themeColor="text1"/>
          <w14:textFill>
            <w14:solidFill>
              <w14:schemeClr w14:val="tx1"/>
            </w14:solidFill>
          </w14:textFill>
        </w:rPr>
        <w:t>Subrândul Codul/numărul de înregistrare în scopuri de TVA</w:t>
      </w:r>
      <w:r>
        <w:rPr>
          <w:color w:val="000000" w:themeColor="text1"/>
          <w14:textFill>
            <w14:solidFill>
              <w14:schemeClr w14:val="tx1"/>
            </w14:solidFill>
          </w14:textFill>
        </w:rPr>
        <w:t xml:space="preserve"> se </w:t>
      </w:r>
      <w:r>
        <w:rPr>
          <w:bCs/>
          <w:color w:val="000000" w:themeColor="text1"/>
          <w14:textFill>
            <w14:solidFill>
              <w14:schemeClr w14:val="tx1"/>
            </w14:solidFill>
          </w14:textFill>
        </w:rPr>
        <w:t>completează doar dacă, la data la care persoana impozabilă solicită aplicarea regimului special de scutire într-un stat membru, aceasta este înregistrată în scopuri de TVA în statul membru în care solicită aplicarea regimului special de scutire. În această situație se înscrie codul/numărul de înregistrare în scopuri de TVA atribuit de respectivul stat.</w:t>
      </w:r>
    </w:p>
    <w:p>
      <w:pPr>
        <w:pStyle w:val="37"/>
        <w:ind w:right="720" w:rightChars="30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ab/>
      </w:r>
      <w:r>
        <w:rPr>
          <w:b/>
          <w:bCs/>
          <w:color w:val="000000" w:themeColor="text1"/>
          <w:sz w:val="24"/>
          <w:szCs w:val="24"/>
          <w:lang w:val="ro-RO"/>
          <w14:textFill>
            <w14:solidFill>
              <w14:schemeClr w14:val="tx1"/>
            </w14:solidFill>
          </w14:textFill>
        </w:rPr>
        <w:t>Rândul 1.1. Statul membru NU APLICĂ plafoane diferite pentru sectoare economice diferite</w:t>
      </w:r>
      <w:r>
        <w:rPr>
          <w:color w:val="000000" w:themeColor="text1"/>
          <w:sz w:val="24"/>
          <w:szCs w:val="24"/>
          <w:lang w:val="ro-RO"/>
          <w14:textFill>
            <w14:solidFill>
              <w14:schemeClr w14:val="tx1"/>
            </w14:solidFill>
          </w14:textFill>
        </w:rPr>
        <w:t xml:space="preserve"> se bifează dacă statul membru, în care persoana impozabilă optează să aplice regimul special de scutire pentru întreprinderi mici, nu a optat pentru stabilirea de plafoane diferite pentru sectoare economice diferite, potrivit art.284 alin.(1) paragraful al 2-lea din Directiva 2006/112/CE privind sistemul comun al taxei pe valoarea adăugată, cu modificările aduse prin Directiva 2020/285 a Consiliului, în ceea ce privește regimul special pentru întreprinderile mici.  </w:t>
      </w:r>
    </w:p>
    <w:p>
      <w:pPr>
        <w:pStyle w:val="37"/>
        <w:ind w:right="720" w:rightChars="30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ab/>
      </w:r>
      <w:r>
        <w:rPr>
          <w:color w:val="000000" w:themeColor="text1"/>
          <w:sz w:val="24"/>
          <w:szCs w:val="24"/>
          <w:lang w:val="ro-RO"/>
          <w14:textFill>
            <w14:solidFill>
              <w14:schemeClr w14:val="tx1"/>
            </w14:solidFill>
          </w14:textFill>
        </w:rPr>
        <w:t xml:space="preserve">Subrândurile 1.1.1, 1.1.2 și 1.1.3, după caz, se completează pentru fiecare stat membru al Uniunii Europene în care persoana impozabilă optează pentru aplicarea regimului special de scutire.  </w:t>
      </w:r>
    </w:p>
    <w:p>
      <w:pPr>
        <w:pStyle w:val="37"/>
        <w:ind w:right="720" w:rightChars="30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 xml:space="preserve">Informații privind modul de transpunere, de către statele membre, a prevederilor Directivei 2020/285 a Consiliului de modificare a Directivei 2006/112/CE privind sistemul comun al taxei pe valoarea adăugată în ceea ce privește regimul special pentru întreprinderile mici și a Regulamentului (UE) nr. 904/2010 în ceea ce privește cooperarea administrativă și schimbul de informaţii în scopul monitorizării aplicării corecte a regimului special pentru întreprinderile mici, se regăsesc pe site-ul ANAF </w:t>
      </w:r>
      <w:r>
        <w:rPr>
          <w:rFonts w:ascii="Times-Roman" w:hAnsi="Times-Roman" w:eastAsia="Times-Roman"/>
          <w:sz w:val="24"/>
          <w:szCs w:val="24"/>
          <w:lang w:val="ro-RO"/>
        </w:rPr>
        <w:t>sau pe site-ul Comisiei Europene (DGTAXUD)</w:t>
      </w:r>
      <w:r>
        <w:rPr>
          <w:color w:val="000000" w:themeColor="text1"/>
          <w:sz w:val="24"/>
          <w:szCs w:val="24"/>
          <w:lang w:val="ro-RO"/>
          <w14:textFill>
            <w14:solidFill>
              <w14:schemeClr w14:val="tx1"/>
            </w14:solidFill>
          </w14:textFill>
        </w:rPr>
        <w:t>.</w:t>
      </w:r>
    </w:p>
    <w:p>
      <w:pPr>
        <w:pStyle w:val="37"/>
        <w:ind w:right="720" w:rightChars="300" w:firstLine="720"/>
        <w:jc w:val="both"/>
        <w:rPr>
          <w:b/>
          <w:color w:val="000000" w:themeColor="text1"/>
          <w:sz w:val="24"/>
          <w:szCs w:val="24"/>
          <w14:textFill>
            <w14:solidFill>
              <w14:schemeClr w14:val="tx1"/>
            </w14:solidFill>
          </w14:textFill>
        </w:rPr>
      </w:pPr>
      <w:r>
        <w:rPr>
          <w:b/>
          <w:color w:val="000000" w:themeColor="text1"/>
          <w:sz w:val="24"/>
          <w:szCs w:val="24"/>
          <w:lang w:val="ro-RO"/>
          <w14:textFill>
            <w14:solidFill>
              <w14:schemeClr w14:val="tx1"/>
            </w14:solidFill>
          </w14:textFill>
        </w:rPr>
        <w:t xml:space="preserve">Subrândul 1.1.1. </w:t>
      </w:r>
      <w:r>
        <w:rPr>
          <w:b/>
          <w:color w:val="000000" w:themeColor="text1"/>
          <w:sz w:val="24"/>
          <w:szCs w:val="24"/>
          <w14:textFill>
            <w14:solidFill>
              <w14:schemeClr w14:val="tx1"/>
            </w14:solidFill>
          </w14:textFill>
        </w:rPr>
        <w:t xml:space="preserve">Valoarea totală a livrărilor </w:t>
      </w:r>
      <w:r>
        <w:rPr>
          <w:b/>
          <w:color w:val="000000" w:themeColor="text1"/>
          <w:sz w:val="24"/>
          <w:szCs w:val="24"/>
          <w:lang w:val="ro-RO"/>
          <w14:textFill>
            <w14:solidFill>
              <w14:schemeClr w14:val="tx1"/>
            </w14:solidFill>
          </w14:textFill>
        </w:rPr>
        <w:t xml:space="preserve">de bunuri </w:t>
      </w:r>
      <w:r>
        <w:rPr>
          <w:b/>
          <w:color w:val="000000" w:themeColor="text1"/>
          <w:sz w:val="24"/>
          <w:szCs w:val="24"/>
          <w14:textFill>
            <w14:solidFill>
              <w14:schemeClr w14:val="tx1"/>
            </w14:solidFill>
          </w14:textFill>
        </w:rPr>
        <w:t>și</w:t>
      </w:r>
      <w:r>
        <w:rPr>
          <w:b/>
          <w:color w:val="000000" w:themeColor="text1"/>
          <w:sz w:val="24"/>
          <w:szCs w:val="24"/>
          <w:lang w:val="ro-RO"/>
          <w14:textFill>
            <w14:solidFill>
              <w14:schemeClr w14:val="tx1"/>
            </w14:solidFill>
          </w14:textFill>
        </w:rPr>
        <w:t>/sau a</w:t>
      </w:r>
      <w:r>
        <w:rPr>
          <w:b/>
          <w:color w:val="000000" w:themeColor="text1"/>
          <w:sz w:val="24"/>
          <w:szCs w:val="24"/>
          <w14:textFill>
            <w14:solidFill>
              <w14:schemeClr w14:val="tx1"/>
            </w14:solidFill>
          </w14:textFill>
        </w:rPr>
        <w:t xml:space="preserve"> prestărilor</w:t>
      </w:r>
      <w:r>
        <w:rPr>
          <w:b/>
          <w:color w:val="000000" w:themeColor="text1"/>
          <w:sz w:val="24"/>
          <w:szCs w:val="24"/>
          <w:lang w:val="ro-RO"/>
          <w14:textFill>
            <w14:solidFill>
              <w14:schemeClr w14:val="tx1"/>
            </w14:solidFill>
          </w14:textFill>
        </w:rPr>
        <w:t xml:space="preserve"> de servicii </w:t>
      </w:r>
      <w:r>
        <w:rPr>
          <w:b/>
          <w:color w:val="000000" w:themeColor="text1"/>
          <w:sz w:val="24"/>
          <w:szCs w:val="24"/>
          <w14:textFill>
            <w14:solidFill>
              <w14:schemeClr w14:val="tx1"/>
            </w14:solidFill>
          </w14:textFill>
        </w:rPr>
        <w:t xml:space="preserve"> efectuate în anul calendaristic curent </w:t>
      </w:r>
    </w:p>
    <w:p>
      <w:pPr>
        <w:pStyle w:val="37"/>
        <w:numPr>
          <w:ilvl w:val="255"/>
          <w:numId w:val="0"/>
        </w:numPr>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lit.d)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 în anul calendaristic curent</w:t>
      </w:r>
      <w:r>
        <w:rPr>
          <w:bCs/>
          <w:color w:val="000000" w:themeColor="text1"/>
          <w:sz w:val="24"/>
          <w:szCs w:val="24"/>
          <w:lang w:val="ro-RO"/>
          <w14:textFill>
            <w14:solidFill>
              <w14:schemeClr w14:val="tx1"/>
            </w14:solidFill>
          </w14:textFill>
        </w:rPr>
        <w:t xml:space="preserve"> în statul membru respectiv, de la data de 1 ianuarie a anului calendaristic în care se transmite notificarea prealabilă (sau de la data înființării persoanei impozabile, ulterior datei de 1 ianuarie) până în ziua anterioară celei în care se transmite notificarea prealabilă, inclusiv.</w:t>
      </w:r>
    </w:p>
    <w:p>
      <w:pPr>
        <w:pStyle w:val="37"/>
        <w:ind w:right="720" w:rightChars="300" w:firstLine="720"/>
        <w:rPr>
          <w:bCs/>
          <w:color w:val="000000" w:themeColor="text1"/>
          <w:sz w:val="24"/>
          <w:szCs w:val="24"/>
          <w:lang w:val="ro-RO"/>
          <w14:textFill>
            <w14:solidFill>
              <w14:schemeClr w14:val="tx1"/>
            </w14:solidFill>
          </w14:textFill>
        </w:rPr>
      </w:pPr>
      <w:r>
        <w:rPr>
          <w:sz w:val="24"/>
          <w:szCs w:val="24"/>
          <w:lang w:val="ro-RO"/>
        </w:rPr>
        <w:t>În situația în care persoana impozabilă nu a efectuat livrări de bunuri și/sau prestări de servicii, se înscrie cifra „0”.</w:t>
      </w:r>
    </w:p>
    <w:p>
      <w:pPr>
        <w:pStyle w:val="37"/>
        <w:ind w:right="720" w:rightChars="300"/>
        <w:jc w:val="both"/>
        <w:rPr>
          <w:b/>
          <w:color w:val="000000" w:themeColor="text1"/>
          <w:sz w:val="24"/>
          <w:szCs w:val="24"/>
          <w14:textFill>
            <w14:solidFill>
              <w14:schemeClr w14:val="tx1"/>
            </w14:solidFill>
          </w14:textFill>
        </w:rPr>
      </w:pPr>
      <w:r>
        <w:rPr>
          <w:color w:val="000000" w:themeColor="text1"/>
          <w:sz w:val="24"/>
          <w:szCs w:val="24"/>
          <w:lang w:val="ro-RO"/>
          <w14:textFill>
            <w14:solidFill>
              <w14:schemeClr w14:val="tx1"/>
            </w14:solidFill>
          </w14:textFill>
        </w:rPr>
        <w:tab/>
      </w:r>
      <w:r>
        <w:rPr>
          <w:b/>
          <w:bCs/>
          <w:color w:val="000000" w:themeColor="text1"/>
          <w:sz w:val="24"/>
          <w:szCs w:val="24"/>
          <w:lang w:val="ro-RO"/>
          <w14:textFill>
            <w14:solidFill>
              <w14:schemeClr w14:val="tx1"/>
            </w14:solidFill>
          </w14:textFill>
        </w:rPr>
        <w:t xml:space="preserve">Subrândul 1.1.2. </w:t>
      </w:r>
      <w:r>
        <w:rPr>
          <w:b/>
          <w:bCs/>
          <w:color w:val="000000" w:themeColor="text1"/>
          <w:sz w:val="24"/>
          <w:szCs w:val="24"/>
          <w14:textFill>
            <w14:solidFill>
              <w14:schemeClr w14:val="tx1"/>
            </w14:solidFill>
          </w14:textFill>
        </w:rPr>
        <w:t>Valoarea totală a livrărilor</w:t>
      </w:r>
      <w:r>
        <w:rPr>
          <w:b/>
          <w:bCs/>
          <w:color w:val="000000" w:themeColor="text1"/>
          <w:sz w:val="24"/>
          <w:szCs w:val="24"/>
          <w:lang w:val="ro-RO"/>
          <w14:textFill>
            <w14:solidFill>
              <w14:schemeClr w14:val="tx1"/>
            </w14:solidFill>
          </w14:textFill>
        </w:rPr>
        <w:t xml:space="preserve"> de bunuri</w:t>
      </w:r>
      <w:r>
        <w:rPr>
          <w:b/>
          <w:bCs/>
          <w:color w:val="000000" w:themeColor="text1"/>
          <w:sz w:val="24"/>
          <w:szCs w:val="24"/>
          <w14:textFill>
            <w14:solidFill>
              <w14:schemeClr w14:val="tx1"/>
            </w14:solidFill>
          </w14:textFill>
        </w:rPr>
        <w:t xml:space="preserve"> și</w:t>
      </w:r>
      <w:r>
        <w:rPr>
          <w:b/>
          <w:bCs/>
          <w:color w:val="000000" w:themeColor="text1"/>
          <w:sz w:val="24"/>
          <w:szCs w:val="24"/>
          <w:lang w:val="ro-RO"/>
          <w14:textFill>
            <w14:solidFill>
              <w14:schemeClr w14:val="tx1"/>
            </w14:solidFill>
          </w14:textFill>
        </w:rPr>
        <w:t>/sau a</w:t>
      </w:r>
      <w:r>
        <w:rPr>
          <w:b/>
          <w:bCs/>
          <w:color w:val="000000" w:themeColor="text1"/>
          <w:sz w:val="24"/>
          <w:szCs w:val="24"/>
          <w14:textFill>
            <w14:solidFill>
              <w14:schemeClr w14:val="tx1"/>
            </w14:solidFill>
          </w14:textFill>
        </w:rPr>
        <w:t xml:space="preserve"> prestărilor </w:t>
      </w:r>
      <w:r>
        <w:rPr>
          <w:b/>
          <w:bCs/>
          <w:color w:val="000000" w:themeColor="text1"/>
          <w:sz w:val="24"/>
          <w:szCs w:val="24"/>
          <w:lang w:val="ro-RO"/>
          <w14:textFill>
            <w14:solidFill>
              <w14:schemeClr w14:val="tx1"/>
            </w14:solidFill>
          </w14:textFill>
        </w:rPr>
        <w:t xml:space="preserve">de servicii </w:t>
      </w:r>
      <w:r>
        <w:rPr>
          <w:b/>
          <w:bCs/>
          <w:color w:val="000000" w:themeColor="text1"/>
          <w:sz w:val="24"/>
          <w:szCs w:val="24"/>
          <w14:textFill>
            <w14:solidFill>
              <w14:schemeClr w14:val="tx1"/>
            </w14:solidFill>
          </w14:textFill>
        </w:rPr>
        <w:t>efectuate în anul</w:t>
      </w:r>
      <w:r>
        <w:rPr>
          <w:b/>
          <w:color w:val="000000" w:themeColor="text1"/>
          <w:sz w:val="24"/>
          <w:szCs w:val="24"/>
          <w14:textFill>
            <w14:solidFill>
              <w14:schemeClr w14:val="tx1"/>
            </w14:solidFill>
          </w14:textFill>
        </w:rPr>
        <w:t xml:space="preserve"> calendaristic anterior </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lit.c)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w:t>
      </w:r>
      <w:r>
        <w:rPr>
          <w:bCs/>
          <w:color w:val="000000" w:themeColor="text1"/>
          <w:sz w:val="24"/>
          <w:szCs w:val="24"/>
          <w:lang w:val="ro-RO"/>
          <w14:textFill>
            <w14:solidFill>
              <w14:schemeClr w14:val="tx1"/>
            </w14:solidFill>
          </w14:textFill>
        </w:rPr>
        <w:t xml:space="preserve"> în statul membru respectiv</w:t>
      </w:r>
      <w:r>
        <w:rPr>
          <w:bCs/>
          <w:color w:val="000000" w:themeColor="text1"/>
          <w:sz w:val="24"/>
          <w:szCs w:val="24"/>
          <w14:textFill>
            <w14:solidFill>
              <w14:schemeClr w14:val="tx1"/>
            </w14:solidFill>
          </w14:textFill>
        </w:rPr>
        <w:t xml:space="preserve"> în anul calendaristic </w:t>
      </w:r>
      <w:r>
        <w:rPr>
          <w:bCs/>
          <w:color w:val="000000" w:themeColor="text1"/>
          <w:sz w:val="24"/>
          <w:szCs w:val="24"/>
          <w:lang w:val="ro-RO"/>
          <w14:textFill>
            <w14:solidFill>
              <w14:schemeClr w14:val="tx1"/>
            </w14:solidFill>
          </w14:textFill>
        </w:rPr>
        <w:t>precedent celui în care se transmite notificarea prealabilă, de la data de 1 ianuarie (sau de la data înființării persoanei impozabile, ulterior datei de 1 ianuarie) până la data de 31 decembrie a anului precedent celui în care se transmite notificarea prealabilă, inclusiv.</w:t>
      </w:r>
    </w:p>
    <w:p>
      <w:pPr>
        <w:pStyle w:val="37"/>
        <w:ind w:right="720" w:rightChars="300" w:firstLine="720"/>
        <w:jc w:val="both"/>
        <w:rPr>
          <w:bCs/>
          <w:color w:val="000000" w:themeColor="text1"/>
          <w:sz w:val="24"/>
          <w:szCs w:val="24"/>
          <w:lang w:val="ro-RO"/>
          <w14:textFill>
            <w14:solidFill>
              <w14:schemeClr w14:val="tx1"/>
            </w14:solidFill>
          </w14:textFill>
        </w:rPr>
      </w:pPr>
      <w:r>
        <w:rPr>
          <w:sz w:val="24"/>
          <w:szCs w:val="24"/>
          <w:lang w:val="ro-RO"/>
        </w:rPr>
        <w:t>În situația în care persoana impozabilă nu a efectuat livrări de bunuri și/sau prestări de servicii, se înscrie cifra „0”.</w:t>
      </w:r>
    </w:p>
    <w:p>
      <w:pPr>
        <w:pStyle w:val="37"/>
        <w:ind w:right="720" w:rightChars="300"/>
        <w:jc w:val="both"/>
        <w:rPr>
          <w:b/>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ab/>
      </w:r>
      <w:r>
        <w:rPr>
          <w:b/>
          <w:color w:val="000000" w:themeColor="text1"/>
          <w:sz w:val="24"/>
          <w:szCs w:val="24"/>
          <w:lang w:val="ro-RO"/>
          <w14:textFill>
            <w14:solidFill>
              <w14:schemeClr w14:val="tx1"/>
            </w14:solidFill>
          </w14:textFill>
        </w:rPr>
        <w:t xml:space="preserve">Subrândul 1.1.3. </w:t>
      </w:r>
      <w:r>
        <w:rPr>
          <w:b/>
          <w:color w:val="000000" w:themeColor="text1"/>
          <w:sz w:val="24"/>
          <w:szCs w:val="24"/>
          <w14:textFill>
            <w14:solidFill>
              <w14:schemeClr w14:val="tx1"/>
            </w14:solidFill>
          </w14:textFill>
        </w:rPr>
        <w:t xml:space="preserve">Valoarea totală a livrărilor </w:t>
      </w:r>
      <w:r>
        <w:rPr>
          <w:b/>
          <w:color w:val="000000" w:themeColor="text1"/>
          <w:sz w:val="24"/>
          <w:szCs w:val="24"/>
          <w:lang w:val="ro-RO"/>
          <w14:textFill>
            <w14:solidFill>
              <w14:schemeClr w14:val="tx1"/>
            </w14:solidFill>
          </w14:textFill>
        </w:rPr>
        <w:t xml:space="preserve">de bunuri </w:t>
      </w:r>
      <w:r>
        <w:rPr>
          <w:b/>
          <w:color w:val="000000" w:themeColor="text1"/>
          <w:sz w:val="24"/>
          <w:szCs w:val="24"/>
          <w14:textFill>
            <w14:solidFill>
              <w14:schemeClr w14:val="tx1"/>
            </w14:solidFill>
          </w14:textFill>
        </w:rPr>
        <w:t>și</w:t>
      </w:r>
      <w:r>
        <w:rPr>
          <w:b/>
          <w:color w:val="000000" w:themeColor="text1"/>
          <w:sz w:val="24"/>
          <w:szCs w:val="24"/>
          <w:lang w:val="ro-RO"/>
          <w14:textFill>
            <w14:solidFill>
              <w14:schemeClr w14:val="tx1"/>
            </w14:solidFill>
          </w14:textFill>
        </w:rPr>
        <w:t>/sau</w:t>
      </w:r>
      <w:r>
        <w:rPr>
          <w:b/>
          <w:color w:val="000000" w:themeColor="text1"/>
          <w:sz w:val="24"/>
          <w:szCs w:val="24"/>
          <w14:textFill>
            <w14:solidFill>
              <w14:schemeClr w14:val="tx1"/>
            </w14:solidFill>
          </w14:textFill>
        </w:rPr>
        <w:t xml:space="preserve"> </w:t>
      </w:r>
      <w:r>
        <w:rPr>
          <w:b/>
          <w:color w:val="000000" w:themeColor="text1"/>
          <w:sz w:val="24"/>
          <w:szCs w:val="24"/>
          <w:lang w:val="ro-RO"/>
          <w14:textFill>
            <w14:solidFill>
              <w14:schemeClr w14:val="tx1"/>
            </w14:solidFill>
          </w14:textFill>
        </w:rPr>
        <w:t xml:space="preserve">a </w:t>
      </w:r>
      <w:r>
        <w:rPr>
          <w:b/>
          <w:color w:val="000000" w:themeColor="text1"/>
          <w:sz w:val="24"/>
          <w:szCs w:val="24"/>
          <w14:textFill>
            <w14:solidFill>
              <w14:schemeClr w14:val="tx1"/>
            </w14:solidFill>
          </w14:textFill>
        </w:rPr>
        <w:t xml:space="preserve">prestărilor </w:t>
      </w:r>
      <w:r>
        <w:rPr>
          <w:b/>
          <w:color w:val="000000" w:themeColor="text1"/>
          <w:sz w:val="24"/>
          <w:szCs w:val="24"/>
          <w:lang w:val="ro-RO"/>
          <w14:textFill>
            <w14:solidFill>
              <w14:schemeClr w14:val="tx1"/>
            </w14:solidFill>
          </w14:textFill>
        </w:rPr>
        <w:t xml:space="preserve">de servicii </w:t>
      </w:r>
      <w:r>
        <w:rPr>
          <w:b/>
          <w:color w:val="000000" w:themeColor="text1"/>
          <w:sz w:val="24"/>
          <w:szCs w:val="24"/>
          <w14:textFill>
            <w14:solidFill>
              <w14:schemeClr w14:val="tx1"/>
            </w14:solidFill>
          </w14:textFill>
        </w:rPr>
        <w:t>efectuate în anul calendaristic precedent celui anterior</w:t>
      </w:r>
      <w:r>
        <w:rPr>
          <w:b/>
          <w:color w:val="000000" w:themeColor="text1"/>
          <w:sz w:val="24"/>
          <w:szCs w:val="24"/>
          <w:lang w:val="ro-RO"/>
          <w14:textFill>
            <w14:solidFill>
              <w14:schemeClr w14:val="tx1"/>
            </w14:solidFill>
          </w14:textFill>
        </w:rPr>
        <w:t xml:space="preserve"> </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pt-BR"/>
          <w14:textFill>
            <w14:solidFill>
              <w14:schemeClr w14:val="tx1"/>
            </w14:solidFill>
          </w14:textFill>
        </w:rPr>
        <w:t>Se complet</w:t>
      </w:r>
      <w:r>
        <w:rPr>
          <w:bCs/>
          <w:color w:val="000000" w:themeColor="text1"/>
          <w:sz w:val="24"/>
          <w:szCs w:val="24"/>
          <w:lang w:val="ro-RO"/>
          <w14:textFill>
            <w14:solidFill>
              <w14:schemeClr w14:val="tx1"/>
            </w14:solidFill>
          </w14:textFill>
        </w:rPr>
        <w:t>ează</w:t>
      </w:r>
      <w:r>
        <w:rPr>
          <w:bCs/>
          <w:color w:val="000000" w:themeColor="text1"/>
          <w:sz w:val="24"/>
          <w:szCs w:val="24"/>
          <w:lang w:val="pt-BR"/>
          <w14:textFill>
            <w14:solidFill>
              <w14:schemeClr w14:val="tx1"/>
            </w14:solidFill>
          </w14:textFill>
        </w:rPr>
        <w:t xml:space="preserve"> doar </w:t>
      </w:r>
      <w:r>
        <w:rPr>
          <w:bCs/>
          <w:color w:val="000000" w:themeColor="text1"/>
          <w:sz w:val="24"/>
          <w:szCs w:val="24"/>
          <w14:textFill>
            <w14:solidFill>
              <w14:schemeClr w14:val="tx1"/>
            </w14:solidFill>
          </w14:textFill>
        </w:rPr>
        <w:t xml:space="preserve">în situația </w:t>
      </w:r>
      <w:r>
        <w:rPr>
          <w:bCs/>
          <w:color w:val="000000" w:themeColor="text1"/>
          <w:sz w:val="24"/>
          <w:szCs w:val="24"/>
          <w:lang w:val="ro-RO"/>
          <w14:textFill>
            <w14:solidFill>
              <w14:schemeClr w14:val="tx1"/>
            </w14:solidFill>
          </w14:textFill>
        </w:rPr>
        <w:t>în care statul membru în care persoana impozabilă solicită aplicarea regimului de scutire a</w:t>
      </w:r>
      <w:r>
        <w:rPr>
          <w:bCs/>
          <w:color w:val="000000" w:themeColor="text1"/>
          <w:sz w:val="24"/>
          <w:szCs w:val="24"/>
          <w14:textFill>
            <w14:solidFill>
              <w14:schemeClr w14:val="tx1"/>
            </w14:solidFill>
          </w14:textFill>
        </w:rPr>
        <w:t>plică opțiunea prevăzută la art. 288a alin. (1) primul paragraf din Directiva 2006/112/CE privind sistemul comun al taxei pe valoarea</w:t>
      </w:r>
      <w:r>
        <w:rPr>
          <w:bCs/>
          <w:color w:val="000000" w:themeColor="text1"/>
          <w:sz w:val="24"/>
          <w:szCs w:val="24"/>
          <w:lang w:val="ro-RO"/>
          <w14:textFill>
            <w14:solidFill>
              <w14:schemeClr w14:val="tx1"/>
            </w14:solidFill>
          </w14:textFill>
        </w:rPr>
        <w:t xml:space="preserve"> </w:t>
      </w:r>
      <w:r>
        <w:rPr>
          <w:bCs/>
          <w:color w:val="000000" w:themeColor="text1"/>
          <w:sz w:val="24"/>
          <w:szCs w:val="24"/>
          <w14:textFill>
            <w14:solidFill>
              <w14:schemeClr w14:val="tx1"/>
            </w14:solidFill>
          </w14:textFill>
        </w:rPr>
        <w:t>adăugată</w:t>
      </w:r>
      <w:r>
        <w:rPr>
          <w:bCs/>
          <w:color w:val="000000" w:themeColor="text1"/>
          <w:sz w:val="24"/>
          <w:szCs w:val="24"/>
          <w:lang w:val="ro-RO"/>
          <w14:textFill>
            <w14:solidFill>
              <w14:schemeClr w14:val="tx1"/>
            </w14:solidFill>
          </w14:textFill>
        </w:rPr>
        <w:t xml:space="preserve">. </w:t>
      </w:r>
    </w:p>
    <w:p>
      <w:pPr>
        <w:pStyle w:val="37"/>
        <w:ind w:right="720" w:rightChars="30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 xml:space="preserve">Informații privind modul de transpunere, de către statele membre, a prevederilor Directivei 2020/285 a Consiliului de modificare a Directivei 2006/112/CE privind sistemul comun al taxei pe valoarea adăugată în ceea ce privește regimul special pentru întreprinderile mici și a Regulamentului (UE) nr. 904/2010 în ceea ce privește cooperarea administrativă și schimbul de informaţii în scopul monitorizării aplicării corecte a regimului special pentru întreprinderile mici, se regăsesc pe site-ul ANAF </w:t>
      </w:r>
      <w:r>
        <w:rPr>
          <w:rFonts w:ascii="Times-Roman" w:hAnsi="Times-Roman" w:eastAsia="Times-Roman"/>
          <w:sz w:val="24"/>
          <w:szCs w:val="24"/>
          <w:lang w:val="ro-RO"/>
        </w:rPr>
        <w:t>sau pe site-ul Comisiei Europene (DGTAXUD).</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lit.c)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 xml:space="preserve">efectuate în anul calendaristic </w:t>
      </w:r>
      <w:r>
        <w:rPr>
          <w:bCs/>
          <w:color w:val="000000" w:themeColor="text1"/>
          <w:sz w:val="24"/>
          <w:szCs w:val="24"/>
          <w:lang w:val="ro-RO"/>
          <w14:textFill>
            <w14:solidFill>
              <w14:schemeClr w14:val="tx1"/>
            </w14:solidFill>
          </w14:textFill>
        </w:rPr>
        <w:t xml:space="preserve">precedent celui anterior transmiterii notificării prealabile în statul membru respectiv, de la data de 1 ianuarie (sau de la data înființării persoanei impozabile, ulterior datei de 1 ianuarie) până la data de 31 decembrie a anului precedent celui anterior depunerii notificării prealabile, inclusiv. </w:t>
      </w:r>
      <w:r>
        <w:rPr>
          <w:sz w:val="24"/>
          <w:szCs w:val="24"/>
          <w:lang w:val="ro-RO"/>
        </w:rPr>
        <w:t>În situația în care persoana impozabilă nu a efectuat livrări de bunuri și/sau prestări de servicii, se înscrie cifra „0”.</w:t>
      </w:r>
    </w:p>
    <w:p>
      <w:pPr>
        <w:pStyle w:val="37"/>
        <w:ind w:right="720" w:rightChars="300"/>
        <w:jc w:val="both"/>
        <w:rPr>
          <w:color w:val="000000" w:themeColor="text1"/>
          <w:sz w:val="24"/>
          <w:szCs w:val="24"/>
          <w:lang w:val="ro-RO"/>
          <w14:textFill>
            <w14:solidFill>
              <w14:schemeClr w14:val="tx1"/>
            </w14:solidFill>
          </w14:textFill>
        </w:rPr>
      </w:pP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alin.(15) din Codul fiscal, sumele de la subrândurile 1.1.1, 1.1.2 și 1.1.3, după caz, se declară în euro. Pentru livrările de bunuri și prestările de servicii care au fost efectuate în alte monede, persoana impozabilă utilizează pentru conversie cursul de schimb în vigoare în prima zi a anului calendaristic. Conversia se efectuează prin aplicarea cursului de schimb publicat de Banca Centrală Europeană pentru ziua respectivă sau, în cazul în care acesta nu este publicat în acea zi, în următoarea zi de publicare.</w:t>
      </w:r>
    </w:p>
    <w:p>
      <w:pPr>
        <w:pStyle w:val="37"/>
        <w:ind w:right="720" w:rightChars="300"/>
        <w:jc w:val="both"/>
        <w:rPr>
          <w:color w:val="000000" w:themeColor="text1"/>
          <w:sz w:val="24"/>
          <w:szCs w:val="24"/>
          <w:lang w:val="ro-RO"/>
          <w14:textFill>
            <w14:solidFill>
              <w14:schemeClr w14:val="tx1"/>
            </w14:solidFill>
          </w14:textFill>
        </w:rPr>
      </w:pPr>
    </w:p>
    <w:p>
      <w:pPr>
        <w:pStyle w:val="37"/>
        <w:ind w:right="720" w:rightChars="300" w:firstLine="720"/>
        <w:jc w:val="both"/>
        <w:rPr>
          <w:color w:val="000000" w:themeColor="text1"/>
          <w:sz w:val="24"/>
          <w:szCs w:val="24"/>
          <w:lang w:val="ro-RO"/>
          <w14:textFill>
            <w14:solidFill>
              <w14:schemeClr w14:val="tx1"/>
            </w14:solidFill>
          </w14:textFill>
        </w:rPr>
      </w:pPr>
      <w:r>
        <w:rPr>
          <w:b/>
          <w:bCs/>
          <w:color w:val="000000" w:themeColor="text1"/>
          <w:sz w:val="24"/>
          <w:szCs w:val="24"/>
          <w:lang w:val="ro-RO"/>
          <w14:textFill>
            <w14:solidFill>
              <w14:schemeClr w14:val="tx1"/>
            </w14:solidFill>
          </w14:textFill>
        </w:rPr>
        <w:t xml:space="preserve">Rândul 1.2. Statul membru APLICĂ plafoane diferite pentru sectoare economice diferite </w:t>
      </w:r>
      <w:r>
        <w:rPr>
          <w:color w:val="000000" w:themeColor="text1"/>
          <w:sz w:val="24"/>
          <w:szCs w:val="24"/>
          <w:lang w:val="ro-RO"/>
          <w14:textFill>
            <w14:solidFill>
              <w14:schemeClr w14:val="tx1"/>
            </w14:solidFill>
          </w14:textFill>
        </w:rPr>
        <w:t xml:space="preserve">se bifează dacă statul membru în care persoana impozabilă optează să aplice regimul special de scutire pentru întreprinderi mici a optat pentru stabilirea de plafoane diferite pentru sectoare economice diferite, potrivit art.284 alin.(1) paragraful al 2-lea din Directiva 2006/112/CE privind sistemul comun al taxei pe valoarea adăugată, cu modificările aduse prin Directiva 2020/285 a Consiliului, în ceea ce privește regimul special pentru întreprinderile mici. </w:t>
      </w:r>
    </w:p>
    <w:p>
      <w:pPr>
        <w:pStyle w:val="37"/>
        <w:ind w:right="720" w:rightChars="30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Subrândul a) Sectorul de activitate pentru care se aplică plafon de scutire diferit se completează cu informații privind sectorul de activitate pentru care statul membru înscris la rândul 1 a optat pentru aplicarea de plafon diferit de scutire.</w:t>
      </w:r>
    </w:p>
    <w:p>
      <w:pPr>
        <w:pStyle w:val="37"/>
        <w:ind w:right="720" w:rightChars="30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Subrândurile a.1), a.2) și a.3), după caz se completează pentru fiecare sector de activitate pentru care statul membru în care persoana impozabilă optează să aplice regimul special de scutire aplică plafon de scutire diferit.</w:t>
      </w:r>
    </w:p>
    <w:p>
      <w:pPr>
        <w:pStyle w:val="37"/>
        <w:ind w:right="720" w:rightChars="30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 xml:space="preserve">Pentru fiecare sector de activitate pentru care statul membru aplică plafoane diferite de scutire, se completează câte un subrând a) și subrândurile a.1), a.2) și a.3), după caz, cu informații privind operațiunile economice efectuate în respectivul sector de activitate. </w:t>
      </w:r>
      <w:r>
        <w:rPr>
          <w:sz w:val="24"/>
          <w:szCs w:val="24"/>
          <w:lang w:val="ro-RO"/>
        </w:rPr>
        <w:t>În situația în care persoana impozabilă nu a efectuat livrări de bunuri și/sau prestări de servicii, se înscrie cifra „0”.</w:t>
      </w:r>
    </w:p>
    <w:p>
      <w:pPr>
        <w:pStyle w:val="37"/>
        <w:ind w:right="720" w:rightChars="300" w:firstLine="720"/>
        <w:jc w:val="both"/>
        <w:rPr>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 xml:space="preserve">Subrândul a.1) </w:t>
      </w:r>
      <w:r>
        <w:rPr>
          <w:b/>
          <w:color w:val="000000" w:themeColor="text1"/>
          <w:sz w:val="24"/>
          <w:szCs w:val="24"/>
          <w14:textFill>
            <w14:solidFill>
              <w14:schemeClr w14:val="tx1"/>
            </w14:solidFill>
          </w14:textFill>
        </w:rPr>
        <w:t xml:space="preserve">Valoarea totală a livrărilor </w:t>
      </w:r>
      <w:r>
        <w:rPr>
          <w:b/>
          <w:color w:val="000000" w:themeColor="text1"/>
          <w:sz w:val="24"/>
          <w:szCs w:val="24"/>
          <w:lang w:val="ro-RO"/>
          <w14:textFill>
            <w14:solidFill>
              <w14:schemeClr w14:val="tx1"/>
            </w14:solidFill>
          </w14:textFill>
        </w:rPr>
        <w:t xml:space="preserve">de bunuri </w:t>
      </w:r>
      <w:r>
        <w:rPr>
          <w:b/>
          <w:color w:val="000000" w:themeColor="text1"/>
          <w:sz w:val="24"/>
          <w:szCs w:val="24"/>
          <w14:textFill>
            <w14:solidFill>
              <w14:schemeClr w14:val="tx1"/>
            </w14:solidFill>
          </w14:textFill>
        </w:rPr>
        <w:t>și</w:t>
      </w:r>
      <w:r>
        <w:rPr>
          <w:b/>
          <w:color w:val="000000" w:themeColor="text1"/>
          <w:sz w:val="24"/>
          <w:szCs w:val="24"/>
          <w:lang w:val="ro-RO"/>
          <w14:textFill>
            <w14:solidFill>
              <w14:schemeClr w14:val="tx1"/>
            </w14:solidFill>
          </w14:textFill>
        </w:rPr>
        <w:t>/sau a</w:t>
      </w:r>
      <w:r>
        <w:rPr>
          <w:b/>
          <w:color w:val="000000" w:themeColor="text1"/>
          <w:sz w:val="24"/>
          <w:szCs w:val="24"/>
          <w14:textFill>
            <w14:solidFill>
              <w14:schemeClr w14:val="tx1"/>
            </w14:solidFill>
          </w14:textFill>
        </w:rPr>
        <w:t xml:space="preserve"> prestărilor</w:t>
      </w:r>
      <w:r>
        <w:rPr>
          <w:b/>
          <w:color w:val="000000" w:themeColor="text1"/>
          <w:sz w:val="24"/>
          <w:szCs w:val="24"/>
          <w:lang w:val="ro-RO"/>
          <w14:textFill>
            <w14:solidFill>
              <w14:schemeClr w14:val="tx1"/>
            </w14:solidFill>
          </w14:textFill>
        </w:rPr>
        <w:t xml:space="preserve"> de servicii </w:t>
      </w:r>
      <w:r>
        <w:rPr>
          <w:b/>
          <w:color w:val="000000" w:themeColor="text1"/>
          <w:sz w:val="24"/>
          <w:szCs w:val="24"/>
          <w14:textFill>
            <w14:solidFill>
              <w14:schemeClr w14:val="tx1"/>
            </w14:solidFill>
          </w14:textFill>
        </w:rPr>
        <w:t xml:space="preserve"> efectuate în anul calendaristic curent</w:t>
      </w:r>
      <w:r>
        <w:rPr>
          <w:b/>
          <w:color w:val="000000" w:themeColor="text1"/>
          <w:sz w:val="24"/>
          <w:szCs w:val="24"/>
          <w:lang w:val="ro-RO"/>
          <w14:textFill>
            <w14:solidFill>
              <w14:schemeClr w14:val="tx1"/>
            </w14:solidFill>
          </w14:textFill>
        </w:rPr>
        <w:t xml:space="preserve"> în sectorul de activitate</w:t>
      </w:r>
      <w:r>
        <w:rPr>
          <w:b/>
          <w:color w:val="000000" w:themeColor="text1"/>
          <w:sz w:val="24"/>
          <w:szCs w:val="24"/>
          <w14:textFill>
            <w14:solidFill>
              <w14:schemeClr w14:val="tx1"/>
            </w14:solidFill>
          </w14:textFill>
        </w:rPr>
        <w:t xml:space="preserve"> </w:t>
      </w:r>
    </w:p>
    <w:p>
      <w:pPr>
        <w:pStyle w:val="37"/>
        <w:ind w:right="720" w:rightChars="300" w:firstLine="720"/>
        <w:jc w:val="both"/>
        <w:rPr>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lit.d)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w:t>
      </w:r>
      <w:r>
        <w:rPr>
          <w:bCs/>
          <w:color w:val="000000" w:themeColor="text1"/>
          <w:sz w:val="24"/>
          <w:szCs w:val="24"/>
          <w:lang w:val="ro-RO"/>
          <w14:textFill>
            <w14:solidFill>
              <w14:schemeClr w14:val="tx1"/>
            </w14:solidFill>
          </w14:textFill>
        </w:rPr>
        <w:t>, în respectivul sector de activitate,</w:t>
      </w:r>
      <w:r>
        <w:rPr>
          <w:bCs/>
          <w:color w:val="000000" w:themeColor="text1"/>
          <w:sz w:val="24"/>
          <w:szCs w:val="24"/>
          <w14:textFill>
            <w14:solidFill>
              <w14:schemeClr w14:val="tx1"/>
            </w14:solidFill>
          </w14:textFill>
        </w:rPr>
        <w:t xml:space="preserve"> în anul calendaristic curent</w:t>
      </w:r>
      <w:r>
        <w:rPr>
          <w:bCs/>
          <w:color w:val="000000" w:themeColor="text1"/>
          <w:sz w:val="24"/>
          <w:szCs w:val="24"/>
          <w:lang w:val="ro-RO"/>
          <w14:textFill>
            <w14:solidFill>
              <w14:schemeClr w14:val="tx1"/>
            </w14:solidFill>
          </w14:textFill>
        </w:rPr>
        <w:t xml:space="preserve"> în statul membru respectiv, de la data de 1 ianuarie a anului calendaristic în care se transmite notificarea prealabilă (sau de la data înființării persoanei impozabile, ulterior datei de 1 ianuarie) până în ziua anterioară celei în care se transmite notificarea prealabilă, inclusiv.</w:t>
      </w:r>
    </w:p>
    <w:p>
      <w:pPr>
        <w:pStyle w:val="37"/>
        <w:ind w:right="720" w:rightChars="300"/>
        <w:jc w:val="both"/>
        <w:rPr>
          <w:b/>
          <w:color w:val="000000" w:themeColor="text1"/>
          <w:sz w:val="24"/>
          <w:szCs w:val="24"/>
          <w14:textFill>
            <w14:solidFill>
              <w14:schemeClr w14:val="tx1"/>
            </w14:solidFill>
          </w14:textFill>
        </w:rPr>
      </w:pPr>
      <w:r>
        <w:rPr>
          <w:color w:val="000000" w:themeColor="text1"/>
          <w:sz w:val="24"/>
          <w:szCs w:val="24"/>
          <w:lang w:val="ro-RO"/>
          <w14:textFill>
            <w14:solidFill>
              <w14:schemeClr w14:val="tx1"/>
            </w14:solidFill>
          </w14:textFill>
        </w:rPr>
        <w:tab/>
      </w:r>
      <w:r>
        <w:rPr>
          <w:b/>
          <w:bCs/>
          <w:color w:val="000000" w:themeColor="text1"/>
          <w:sz w:val="24"/>
          <w:szCs w:val="24"/>
          <w:lang w:val="ro-RO"/>
          <w14:textFill>
            <w14:solidFill>
              <w14:schemeClr w14:val="tx1"/>
            </w14:solidFill>
          </w14:textFill>
        </w:rPr>
        <w:t xml:space="preserve">Subrândul a.2) </w:t>
      </w:r>
      <w:r>
        <w:rPr>
          <w:b/>
          <w:bCs/>
          <w:color w:val="000000" w:themeColor="text1"/>
          <w:sz w:val="24"/>
          <w:szCs w:val="24"/>
          <w14:textFill>
            <w14:solidFill>
              <w14:schemeClr w14:val="tx1"/>
            </w14:solidFill>
          </w14:textFill>
        </w:rPr>
        <w:t>Valoarea totală a livrărilor</w:t>
      </w:r>
      <w:r>
        <w:rPr>
          <w:b/>
          <w:bCs/>
          <w:color w:val="000000" w:themeColor="text1"/>
          <w:sz w:val="24"/>
          <w:szCs w:val="24"/>
          <w:lang w:val="ro-RO"/>
          <w14:textFill>
            <w14:solidFill>
              <w14:schemeClr w14:val="tx1"/>
            </w14:solidFill>
          </w14:textFill>
        </w:rPr>
        <w:t xml:space="preserve"> de bunuri</w:t>
      </w:r>
      <w:r>
        <w:rPr>
          <w:b/>
          <w:bCs/>
          <w:color w:val="000000" w:themeColor="text1"/>
          <w:sz w:val="24"/>
          <w:szCs w:val="24"/>
          <w14:textFill>
            <w14:solidFill>
              <w14:schemeClr w14:val="tx1"/>
            </w14:solidFill>
          </w14:textFill>
        </w:rPr>
        <w:t xml:space="preserve"> și</w:t>
      </w:r>
      <w:r>
        <w:rPr>
          <w:b/>
          <w:bCs/>
          <w:color w:val="000000" w:themeColor="text1"/>
          <w:sz w:val="24"/>
          <w:szCs w:val="24"/>
          <w:lang w:val="ro-RO"/>
          <w14:textFill>
            <w14:solidFill>
              <w14:schemeClr w14:val="tx1"/>
            </w14:solidFill>
          </w14:textFill>
        </w:rPr>
        <w:t>/sau a</w:t>
      </w:r>
      <w:r>
        <w:rPr>
          <w:b/>
          <w:bCs/>
          <w:color w:val="000000" w:themeColor="text1"/>
          <w:sz w:val="24"/>
          <w:szCs w:val="24"/>
          <w14:textFill>
            <w14:solidFill>
              <w14:schemeClr w14:val="tx1"/>
            </w14:solidFill>
          </w14:textFill>
        </w:rPr>
        <w:t xml:space="preserve"> prestărilor </w:t>
      </w:r>
      <w:r>
        <w:rPr>
          <w:b/>
          <w:bCs/>
          <w:color w:val="000000" w:themeColor="text1"/>
          <w:sz w:val="24"/>
          <w:szCs w:val="24"/>
          <w:lang w:val="ro-RO"/>
          <w14:textFill>
            <w14:solidFill>
              <w14:schemeClr w14:val="tx1"/>
            </w14:solidFill>
          </w14:textFill>
        </w:rPr>
        <w:t xml:space="preserve">de servicii </w:t>
      </w:r>
      <w:r>
        <w:rPr>
          <w:b/>
          <w:bCs/>
          <w:color w:val="000000" w:themeColor="text1"/>
          <w:sz w:val="24"/>
          <w:szCs w:val="24"/>
          <w14:textFill>
            <w14:solidFill>
              <w14:schemeClr w14:val="tx1"/>
            </w14:solidFill>
          </w14:textFill>
        </w:rPr>
        <w:t>efectuate în anul</w:t>
      </w:r>
      <w:r>
        <w:rPr>
          <w:b/>
          <w:color w:val="000000" w:themeColor="text1"/>
          <w:sz w:val="24"/>
          <w:szCs w:val="24"/>
          <w14:textFill>
            <w14:solidFill>
              <w14:schemeClr w14:val="tx1"/>
            </w14:solidFill>
          </w14:textFill>
        </w:rPr>
        <w:t xml:space="preserve"> calendaristic anterior</w:t>
      </w:r>
      <w:r>
        <w:rPr>
          <w:b/>
          <w:color w:val="000000" w:themeColor="text1"/>
          <w:sz w:val="24"/>
          <w:szCs w:val="24"/>
          <w:lang w:val="ro-RO"/>
          <w14:textFill>
            <w14:solidFill>
              <w14:schemeClr w14:val="tx1"/>
            </w14:solidFill>
          </w14:textFill>
        </w:rPr>
        <w:t xml:space="preserve"> în sectorul de activitate</w:t>
      </w:r>
      <w:r>
        <w:rPr>
          <w:b/>
          <w:color w:val="000000" w:themeColor="text1"/>
          <w:sz w:val="24"/>
          <w:szCs w:val="24"/>
          <w14:textFill>
            <w14:solidFill>
              <w14:schemeClr w14:val="tx1"/>
            </w14:solidFill>
          </w14:textFill>
        </w:rPr>
        <w:t xml:space="preserve"> </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lit.c)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w:t>
      </w:r>
      <w:r>
        <w:rPr>
          <w:bCs/>
          <w:color w:val="000000" w:themeColor="text1"/>
          <w:sz w:val="24"/>
          <w:szCs w:val="24"/>
          <w:lang w:val="ro-RO"/>
          <w14:textFill>
            <w14:solidFill>
              <w14:schemeClr w14:val="tx1"/>
            </w14:solidFill>
          </w14:textFill>
        </w:rPr>
        <w:t>, în respectivul sector de activitate în statul membru,</w:t>
      </w:r>
      <w:r>
        <w:rPr>
          <w:bCs/>
          <w:color w:val="000000" w:themeColor="text1"/>
          <w:sz w:val="24"/>
          <w:szCs w:val="24"/>
          <w14:textFill>
            <w14:solidFill>
              <w14:schemeClr w14:val="tx1"/>
            </w14:solidFill>
          </w14:textFill>
        </w:rPr>
        <w:t xml:space="preserve"> în anul calendaristic </w:t>
      </w:r>
      <w:r>
        <w:rPr>
          <w:bCs/>
          <w:color w:val="000000" w:themeColor="text1"/>
          <w:sz w:val="24"/>
          <w:szCs w:val="24"/>
          <w:lang w:val="ro-RO"/>
          <w14:textFill>
            <w14:solidFill>
              <w14:schemeClr w14:val="tx1"/>
            </w14:solidFill>
          </w14:textFill>
        </w:rPr>
        <w:t>precedent celui în care se transmite notificarea prealabilă, de la data de 1 ianuarie (sau de la data înființării persoanei impozabile, ulterior datei de 1 ianuarie) până la data de 31 decembrie a anului precedent celui în care se transmite notificarea prealabilă, inclusiv.</w:t>
      </w:r>
    </w:p>
    <w:p>
      <w:pPr>
        <w:pStyle w:val="37"/>
        <w:ind w:right="720" w:rightChars="300"/>
        <w:jc w:val="both"/>
        <w:rPr>
          <w:b/>
          <w:color w:val="000000" w:themeColor="text1"/>
          <w:sz w:val="24"/>
          <w:szCs w:val="24"/>
          <w:lang w:val="ro-RO"/>
          <w14:textFill>
            <w14:solidFill>
              <w14:schemeClr w14:val="tx1"/>
            </w14:solidFill>
          </w14:textFill>
        </w:rPr>
      </w:pPr>
      <w:r>
        <w:rPr>
          <w:b/>
          <w:color w:val="000000" w:themeColor="text1"/>
          <w:sz w:val="24"/>
          <w:szCs w:val="24"/>
          <w:lang w:val="ro-RO"/>
          <w14:textFill>
            <w14:solidFill>
              <w14:schemeClr w14:val="tx1"/>
            </w14:solidFill>
          </w14:textFill>
        </w:rPr>
        <w:tab/>
      </w:r>
      <w:r>
        <w:rPr>
          <w:b/>
          <w:color w:val="000000" w:themeColor="text1"/>
          <w:sz w:val="24"/>
          <w:szCs w:val="24"/>
          <w:lang w:val="ro-RO"/>
          <w14:textFill>
            <w14:solidFill>
              <w14:schemeClr w14:val="tx1"/>
            </w14:solidFill>
          </w14:textFill>
        </w:rPr>
        <w:t xml:space="preserve">Subrândul a.3) </w:t>
      </w:r>
      <w:r>
        <w:rPr>
          <w:b/>
          <w:color w:val="000000" w:themeColor="text1"/>
          <w:sz w:val="24"/>
          <w:szCs w:val="24"/>
          <w14:textFill>
            <w14:solidFill>
              <w14:schemeClr w14:val="tx1"/>
            </w14:solidFill>
          </w14:textFill>
        </w:rPr>
        <w:t xml:space="preserve">Valoarea totală a livrărilor </w:t>
      </w:r>
      <w:r>
        <w:rPr>
          <w:b/>
          <w:color w:val="000000" w:themeColor="text1"/>
          <w:sz w:val="24"/>
          <w:szCs w:val="24"/>
          <w:lang w:val="ro-RO"/>
          <w14:textFill>
            <w14:solidFill>
              <w14:schemeClr w14:val="tx1"/>
            </w14:solidFill>
          </w14:textFill>
        </w:rPr>
        <w:t xml:space="preserve">de bunuri </w:t>
      </w:r>
      <w:r>
        <w:rPr>
          <w:b/>
          <w:color w:val="000000" w:themeColor="text1"/>
          <w:sz w:val="24"/>
          <w:szCs w:val="24"/>
          <w14:textFill>
            <w14:solidFill>
              <w14:schemeClr w14:val="tx1"/>
            </w14:solidFill>
          </w14:textFill>
        </w:rPr>
        <w:t>și</w:t>
      </w:r>
      <w:r>
        <w:rPr>
          <w:b/>
          <w:color w:val="000000" w:themeColor="text1"/>
          <w:sz w:val="24"/>
          <w:szCs w:val="24"/>
          <w:lang w:val="ro-RO"/>
          <w14:textFill>
            <w14:solidFill>
              <w14:schemeClr w14:val="tx1"/>
            </w14:solidFill>
          </w14:textFill>
        </w:rPr>
        <w:t>/sau</w:t>
      </w:r>
      <w:r>
        <w:rPr>
          <w:b/>
          <w:color w:val="000000" w:themeColor="text1"/>
          <w:sz w:val="24"/>
          <w:szCs w:val="24"/>
          <w14:textFill>
            <w14:solidFill>
              <w14:schemeClr w14:val="tx1"/>
            </w14:solidFill>
          </w14:textFill>
        </w:rPr>
        <w:t xml:space="preserve"> </w:t>
      </w:r>
      <w:r>
        <w:rPr>
          <w:b/>
          <w:color w:val="000000" w:themeColor="text1"/>
          <w:sz w:val="24"/>
          <w:szCs w:val="24"/>
          <w:lang w:val="ro-RO"/>
          <w14:textFill>
            <w14:solidFill>
              <w14:schemeClr w14:val="tx1"/>
            </w14:solidFill>
          </w14:textFill>
        </w:rPr>
        <w:t xml:space="preserve">a </w:t>
      </w:r>
      <w:r>
        <w:rPr>
          <w:b/>
          <w:color w:val="000000" w:themeColor="text1"/>
          <w:sz w:val="24"/>
          <w:szCs w:val="24"/>
          <w14:textFill>
            <w14:solidFill>
              <w14:schemeClr w14:val="tx1"/>
            </w14:solidFill>
          </w14:textFill>
        </w:rPr>
        <w:t xml:space="preserve">prestărilor </w:t>
      </w:r>
      <w:r>
        <w:rPr>
          <w:b/>
          <w:color w:val="000000" w:themeColor="text1"/>
          <w:sz w:val="24"/>
          <w:szCs w:val="24"/>
          <w:lang w:val="ro-RO"/>
          <w14:textFill>
            <w14:solidFill>
              <w14:schemeClr w14:val="tx1"/>
            </w14:solidFill>
          </w14:textFill>
        </w:rPr>
        <w:t xml:space="preserve">de servicii </w:t>
      </w:r>
      <w:r>
        <w:rPr>
          <w:b/>
          <w:color w:val="000000" w:themeColor="text1"/>
          <w:sz w:val="24"/>
          <w:szCs w:val="24"/>
          <w14:textFill>
            <w14:solidFill>
              <w14:schemeClr w14:val="tx1"/>
            </w14:solidFill>
          </w14:textFill>
        </w:rPr>
        <w:t>efectuate în anul calendaristic precedent celui anterior</w:t>
      </w:r>
      <w:r>
        <w:rPr>
          <w:b/>
          <w:color w:val="000000" w:themeColor="text1"/>
          <w:sz w:val="24"/>
          <w:szCs w:val="24"/>
          <w:lang w:val="ro-RO"/>
          <w14:textFill>
            <w14:solidFill>
              <w14:schemeClr w14:val="tx1"/>
            </w14:solidFill>
          </w14:textFill>
        </w:rPr>
        <w:t xml:space="preserve"> în sectorul de activitate </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pt-BR"/>
          <w14:textFill>
            <w14:solidFill>
              <w14:schemeClr w14:val="tx1"/>
            </w14:solidFill>
          </w14:textFill>
        </w:rPr>
        <w:t>Se complet</w:t>
      </w:r>
      <w:r>
        <w:rPr>
          <w:bCs/>
          <w:color w:val="000000" w:themeColor="text1"/>
          <w:sz w:val="24"/>
          <w:szCs w:val="24"/>
          <w:lang w:val="ro-RO"/>
          <w14:textFill>
            <w14:solidFill>
              <w14:schemeClr w14:val="tx1"/>
            </w14:solidFill>
          </w14:textFill>
        </w:rPr>
        <w:t>ează</w:t>
      </w:r>
      <w:r>
        <w:rPr>
          <w:bCs/>
          <w:color w:val="000000" w:themeColor="text1"/>
          <w:sz w:val="24"/>
          <w:szCs w:val="24"/>
          <w:lang w:val="pt-BR"/>
          <w14:textFill>
            <w14:solidFill>
              <w14:schemeClr w14:val="tx1"/>
            </w14:solidFill>
          </w14:textFill>
        </w:rPr>
        <w:t xml:space="preserve"> doar </w:t>
      </w:r>
      <w:r>
        <w:rPr>
          <w:bCs/>
          <w:color w:val="000000" w:themeColor="text1"/>
          <w:sz w:val="24"/>
          <w:szCs w:val="24"/>
          <w14:textFill>
            <w14:solidFill>
              <w14:schemeClr w14:val="tx1"/>
            </w14:solidFill>
          </w14:textFill>
        </w:rPr>
        <w:t xml:space="preserve">în situația </w:t>
      </w:r>
      <w:r>
        <w:rPr>
          <w:bCs/>
          <w:color w:val="000000" w:themeColor="text1"/>
          <w:sz w:val="24"/>
          <w:szCs w:val="24"/>
          <w:lang w:val="ro-RO"/>
          <w14:textFill>
            <w14:solidFill>
              <w14:schemeClr w14:val="tx1"/>
            </w14:solidFill>
          </w14:textFill>
        </w:rPr>
        <w:t>în care statul membru în care persoana impozabilă solicită aplicarea regimului de scutire a</w:t>
      </w:r>
      <w:r>
        <w:rPr>
          <w:bCs/>
          <w:color w:val="000000" w:themeColor="text1"/>
          <w:sz w:val="24"/>
          <w:szCs w:val="24"/>
          <w14:textFill>
            <w14:solidFill>
              <w14:schemeClr w14:val="tx1"/>
            </w14:solidFill>
          </w14:textFill>
        </w:rPr>
        <w:t>plică opțiunea prevăzută la art. 288a alin. (1) primul paragraf din Directiva 2006/112/CE privind sistemul comun al taxei pe valoarea</w:t>
      </w:r>
      <w:r>
        <w:rPr>
          <w:bCs/>
          <w:color w:val="000000" w:themeColor="text1"/>
          <w:sz w:val="24"/>
          <w:szCs w:val="24"/>
          <w:lang w:val="ro-RO"/>
          <w14:textFill>
            <w14:solidFill>
              <w14:schemeClr w14:val="tx1"/>
            </w14:solidFill>
          </w14:textFill>
        </w:rPr>
        <w:t xml:space="preserve"> </w:t>
      </w:r>
      <w:r>
        <w:rPr>
          <w:bCs/>
          <w:color w:val="000000" w:themeColor="text1"/>
          <w:sz w:val="24"/>
          <w:szCs w:val="24"/>
          <w14:textFill>
            <w14:solidFill>
              <w14:schemeClr w14:val="tx1"/>
            </w14:solidFill>
          </w14:textFill>
        </w:rPr>
        <w:t>adăugată</w:t>
      </w:r>
      <w:r>
        <w:rPr>
          <w:bCs/>
          <w:color w:val="000000" w:themeColor="text1"/>
          <w:sz w:val="24"/>
          <w:szCs w:val="24"/>
          <w:lang w:val="ro-RO"/>
          <w14:textFill>
            <w14:solidFill>
              <w14:schemeClr w14:val="tx1"/>
            </w14:solidFill>
          </w14:textFill>
        </w:rPr>
        <w:t xml:space="preserve">. </w:t>
      </w:r>
    </w:p>
    <w:p>
      <w:pPr>
        <w:pStyle w:val="37"/>
        <w:ind w:right="720" w:rightChars="300" w:firstLine="720"/>
        <w:jc w:val="both"/>
        <w:rPr>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 xml:space="preserve">Informații privind modul de transpunere, de către statele membre, a prevederilor Directivei 2020/285 a Consiliului de modificare a Directivei 2006/112/CE privind sistemul comun al taxei pe valoarea adăugată în ceea ce privește regimul special pentru întreprinderile mici și a Regulamentului (UE) nr. 904/2010 în ceea ce privește cooperarea administrativă și schimbul de informaţii în scopul monitorizării aplicării corecte a regimului special pentru întreprinderile mici, se regăsesc pe site-ul ANAF </w:t>
      </w:r>
      <w:r>
        <w:rPr>
          <w:rFonts w:ascii="Times-Roman" w:hAnsi="Times-Roman" w:eastAsia="Times-Roman"/>
          <w:sz w:val="24"/>
          <w:szCs w:val="24"/>
          <w:lang w:val="ro-RO"/>
        </w:rPr>
        <w:t>sau pe site-ul Comisiei Europene (DGTAXUD)</w:t>
      </w:r>
      <w:r>
        <w:rPr>
          <w:color w:val="000000" w:themeColor="text1"/>
          <w:sz w:val="24"/>
          <w:szCs w:val="24"/>
          <w:lang w:val="ro-RO"/>
          <w14:textFill>
            <w14:solidFill>
              <w14:schemeClr w14:val="tx1"/>
            </w14:solidFill>
          </w14:textFill>
        </w:rPr>
        <w:t>.</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lit.c)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w:t>
      </w:r>
      <w:r>
        <w:rPr>
          <w:bCs/>
          <w:color w:val="000000" w:themeColor="text1"/>
          <w:sz w:val="24"/>
          <w:szCs w:val="24"/>
          <w:lang w:val="ro-RO"/>
          <w14:textFill>
            <w14:solidFill>
              <w14:schemeClr w14:val="tx1"/>
            </w14:solidFill>
          </w14:textFill>
        </w:rPr>
        <w:t>, în respectivul sector de activitate,</w:t>
      </w:r>
      <w:r>
        <w:rPr>
          <w:bCs/>
          <w:color w:val="000000" w:themeColor="text1"/>
          <w:sz w:val="24"/>
          <w:szCs w:val="24"/>
          <w14:textFill>
            <w14:solidFill>
              <w14:schemeClr w14:val="tx1"/>
            </w14:solidFill>
          </w14:textFill>
        </w:rPr>
        <w:t xml:space="preserve"> în anul calendaristic </w:t>
      </w:r>
      <w:r>
        <w:rPr>
          <w:bCs/>
          <w:color w:val="000000" w:themeColor="text1"/>
          <w:sz w:val="24"/>
          <w:szCs w:val="24"/>
          <w:lang w:val="ro-RO"/>
          <w14:textFill>
            <w14:solidFill>
              <w14:schemeClr w14:val="tx1"/>
            </w14:solidFill>
          </w14:textFill>
        </w:rPr>
        <w:t>precedent celui anterior depunerii notificării prealabile în statul membru respectiv, de la data de 1 ianuarie (sau de la data înființării persoanei impozabile, ulterior datei de 1 ianuarie) până la data de 31 decembrie a anului precedent celui anterior depunerii notificării prealabile, inclusiv.</w:t>
      </w:r>
    </w:p>
    <w:p>
      <w:pPr>
        <w:pStyle w:val="37"/>
        <w:ind w:right="720" w:rightChars="300"/>
        <w:jc w:val="both"/>
        <w:rPr>
          <w:color w:val="000000" w:themeColor="text1"/>
          <w:sz w:val="24"/>
          <w:szCs w:val="24"/>
          <w:lang w:val="ro-RO"/>
          <w14:textFill>
            <w14:solidFill>
              <w14:schemeClr w14:val="tx1"/>
            </w14:solidFill>
          </w14:textFill>
        </w:rPr>
      </w:pPr>
    </w:p>
    <w:p>
      <w:pPr>
        <w:pStyle w:val="37"/>
        <w:ind w:right="720" w:rightChars="300"/>
        <w:jc w:val="both"/>
        <w:rPr>
          <w:bCs/>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ab/>
      </w:r>
      <w:r>
        <w:rPr>
          <w:bCs/>
          <w:color w:val="000000" w:themeColor="text1"/>
          <w:sz w:val="24"/>
          <w:szCs w:val="24"/>
          <w:lang w:val="ro-RO"/>
          <w14:textFill>
            <w14:solidFill>
              <w14:schemeClr w14:val="tx1"/>
            </w14:solidFill>
          </w14:textFill>
        </w:rPr>
        <w:t>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alin.(15) din Codul fiscal, sumele de la s</w:t>
      </w:r>
      <w:r>
        <w:rPr>
          <w:color w:val="000000" w:themeColor="text1"/>
          <w:sz w:val="24"/>
          <w:szCs w:val="24"/>
          <w:lang w:val="ro-RO"/>
          <w14:textFill>
            <w14:solidFill>
              <w14:schemeClr w14:val="tx1"/>
            </w14:solidFill>
          </w14:textFill>
        </w:rPr>
        <w:t xml:space="preserve">ubrândurile a.1), a.2) și a.3), după caz, </w:t>
      </w:r>
      <w:r>
        <w:rPr>
          <w:bCs/>
          <w:color w:val="000000" w:themeColor="text1"/>
          <w:sz w:val="24"/>
          <w:szCs w:val="24"/>
          <w:lang w:val="ro-RO"/>
          <w14:textFill>
            <w14:solidFill>
              <w14:schemeClr w14:val="tx1"/>
            </w14:solidFill>
          </w14:textFill>
        </w:rPr>
        <w:t>se declară în euro. Pentru livrările de bunuri și prestările de servicii care au fost efectuate în alte monede, persoana impozabilă utilizează pentru conversie cursul de schimb în vigoare în prima zi a anului calendaristic. Conversia se efectuează prin aplicarea cursului de schimb publicat de Banca Centrală Europeană pentru ziua respectivă sau, în cazul în care acesta nu este publicat în acea zi, în următoarea zi de publicare.</w:t>
      </w:r>
    </w:p>
    <w:p>
      <w:pPr>
        <w:pStyle w:val="37"/>
        <w:ind w:right="720" w:rightChars="300"/>
        <w:jc w:val="both"/>
        <w:rPr>
          <w:bCs/>
          <w:color w:val="000000" w:themeColor="text1"/>
          <w:sz w:val="24"/>
          <w:szCs w:val="24"/>
          <w:lang w:val="ro-RO"/>
          <w14:textFill>
            <w14:solidFill>
              <w14:schemeClr w14:val="tx1"/>
            </w14:solidFill>
          </w14:textFill>
        </w:rPr>
      </w:pPr>
    </w:p>
    <w:p>
      <w:pPr>
        <w:pStyle w:val="37"/>
        <w:ind w:right="720" w:rightChars="300" w:firstLine="720"/>
        <w:jc w:val="both"/>
        <w:rPr>
          <w:bCs/>
          <w:i/>
          <w:iCs/>
          <w:color w:val="000000" w:themeColor="text1"/>
          <w:sz w:val="24"/>
          <w:szCs w:val="24"/>
          <w:lang w:val="ro-RO"/>
          <w14:textFill>
            <w14:solidFill>
              <w14:schemeClr w14:val="tx1"/>
            </w14:solidFill>
          </w14:textFill>
        </w:rPr>
      </w:pPr>
      <w:r>
        <w:rPr>
          <w:bCs/>
          <w:i/>
          <w:iCs/>
          <w:color w:val="000000" w:themeColor="text1"/>
          <w:sz w:val="24"/>
          <w:szCs w:val="24"/>
          <w:lang w:val="ro-RO"/>
          <w14:textFill>
            <w14:solidFill>
              <w14:schemeClr w14:val="tx1"/>
            </w14:solidFill>
          </w14:textFill>
        </w:rPr>
        <w:t>Atenție!</w:t>
      </w:r>
    </w:p>
    <w:p>
      <w:pPr>
        <w:pStyle w:val="37"/>
        <w:ind w:right="720" w:rightChars="300" w:firstLine="720"/>
        <w:jc w:val="both"/>
        <w:rPr>
          <w:bCs/>
          <w:i/>
          <w:iCs/>
          <w:color w:val="000000" w:themeColor="text1"/>
          <w:sz w:val="24"/>
          <w:szCs w:val="24"/>
          <w:lang w:val="ro-RO"/>
          <w14:textFill>
            <w14:solidFill>
              <w14:schemeClr w14:val="tx1"/>
            </w14:solidFill>
          </w14:textFill>
        </w:rPr>
      </w:pPr>
      <w:r>
        <w:rPr>
          <w:bCs/>
          <w:i/>
          <w:iCs/>
          <w:color w:val="000000" w:themeColor="text1"/>
          <w:sz w:val="24"/>
          <w:szCs w:val="24"/>
          <w:lang w:val="ro-RO"/>
          <w14:textFill>
            <w14:solidFill>
              <w14:schemeClr w14:val="tx1"/>
            </w14:solidFill>
          </w14:textFill>
        </w:rPr>
        <w:t>Potrivit prevederilor art.284 alin.(1) paragraful al treilea din Directiva 2006/112/CE privind sistemul comun al taxei pe valoarea adăugată, cu modificările aduse prin Directiva 2020/285 a Consiliului, o persoană impozabilă eligibilă pentru a beneficia de mai multe plafoane sectoriale poate utiliza numai unul dintre aceste plafoane pentru aplicarea regimului special de scutire.</w:t>
      </w:r>
    </w:p>
    <w:p>
      <w:pPr>
        <w:pStyle w:val="37"/>
        <w:ind w:right="720" w:rightChars="300" w:firstLine="720"/>
        <w:jc w:val="both"/>
        <w:rPr>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 xml:space="preserve"> </w:t>
      </w:r>
    </w:p>
    <w:p>
      <w:pPr>
        <w:pStyle w:val="37"/>
        <w:ind w:right="720" w:rightChars="300"/>
        <w:jc w:val="both"/>
        <w:rPr>
          <w:b/>
          <w:i/>
          <w:iCs/>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ab/>
      </w:r>
      <w:r>
        <w:rPr>
          <w:b/>
          <w:bCs/>
          <w:color w:val="000000" w:themeColor="text1"/>
          <w:sz w:val="24"/>
          <w:szCs w:val="24"/>
          <w:lang w:val="ro-RO"/>
          <w14:textFill>
            <w14:solidFill>
              <w14:schemeClr w14:val="tx1"/>
            </w14:solidFill>
          </w14:textFill>
        </w:rPr>
        <w:t>SECȚIUNEA C - I</w:t>
      </w:r>
      <w:r>
        <w:rPr>
          <w:b/>
          <w:color w:val="000000" w:themeColor="text1"/>
          <w:sz w:val="24"/>
          <w:szCs w:val="24"/>
          <w:lang w:val="ro-RO"/>
          <w14:textFill>
            <w14:solidFill>
              <w14:schemeClr w14:val="tx1"/>
            </w14:solidFill>
          </w14:textFill>
        </w:rPr>
        <w:t xml:space="preserve">nformații privind valoarea livrărilor de bunuri și/sau a prestărilor de servicii efectuate în celelalte state membre ale Uniunii Europene </w:t>
      </w:r>
      <w:r>
        <w:rPr>
          <w:b/>
          <w:i/>
          <w:iCs/>
          <w:color w:val="000000" w:themeColor="text1"/>
          <w:sz w:val="24"/>
          <w:szCs w:val="24"/>
          <w:lang w:val="ro-RO"/>
          <w14:textFill>
            <w14:solidFill>
              <w14:schemeClr w14:val="tx1"/>
            </w14:solidFill>
          </w14:textFill>
        </w:rPr>
        <w:t>(cu excepția României și a statelor membre în care persoana impozabilă solicită aplicarea regimului special)</w:t>
      </w:r>
    </w:p>
    <w:p>
      <w:pPr>
        <w:pStyle w:val="37"/>
        <w:ind w:right="720" w:rightChars="300"/>
        <w:jc w:val="both"/>
        <w:rPr>
          <w:bCs/>
          <w:color w:val="000000" w:themeColor="text1"/>
          <w:sz w:val="24"/>
          <w:szCs w:val="24"/>
          <w:lang w:val="ro-RO"/>
          <w14:textFill>
            <w14:solidFill>
              <w14:schemeClr w14:val="tx1"/>
            </w14:solidFill>
          </w14:textFill>
        </w:rPr>
      </w:pPr>
      <w:r>
        <w:rPr>
          <w:b/>
          <w:i/>
          <w:iCs/>
          <w:color w:val="000000" w:themeColor="text1"/>
          <w:sz w:val="24"/>
          <w:szCs w:val="24"/>
          <w:lang w:val="ro-RO"/>
          <w14:textFill>
            <w14:solidFill>
              <w14:schemeClr w14:val="tx1"/>
            </w14:solidFill>
          </w14:textFill>
        </w:rPr>
        <w:tab/>
      </w:r>
      <w:r>
        <w:rPr>
          <w:bCs/>
          <w:color w:val="000000" w:themeColor="text1"/>
          <w:sz w:val="24"/>
          <w:szCs w:val="24"/>
          <w:lang w:val="ro-RO"/>
          <w14:textFill>
            <w14:solidFill>
              <w14:schemeClr w14:val="tx1"/>
            </w14:solidFill>
          </w14:textFill>
        </w:rPr>
        <w:t xml:space="preserve">Secțiunea se completează pentru fiecare stat membru al Uniunii Europene. Nu se completează pentru România </w:t>
      </w:r>
      <w:r>
        <w:rPr>
          <w:bCs/>
          <w:i/>
          <w:iCs/>
          <w:color w:val="000000" w:themeColor="text1"/>
          <w:sz w:val="24"/>
          <w:szCs w:val="24"/>
          <w:lang w:val="ro-RO"/>
          <w14:textFill>
            <w14:solidFill>
              <w14:schemeClr w14:val="tx1"/>
            </w14:solidFill>
          </w14:textFill>
        </w:rPr>
        <w:t>(informațiile se declară la Secțiunea A)</w:t>
      </w:r>
      <w:r>
        <w:rPr>
          <w:bCs/>
          <w:color w:val="000000" w:themeColor="text1"/>
          <w:sz w:val="24"/>
          <w:szCs w:val="24"/>
          <w:lang w:val="ro-RO"/>
          <w14:textFill>
            <w14:solidFill>
              <w14:schemeClr w14:val="tx1"/>
            </w14:solidFill>
          </w14:textFill>
        </w:rPr>
        <w:t xml:space="preserve"> și nici pentru statele membre în care persoana impozabilă solicită aplicarea regimului special de scutire </w:t>
      </w:r>
      <w:r>
        <w:rPr>
          <w:bCs/>
          <w:i/>
          <w:iCs/>
          <w:color w:val="000000" w:themeColor="text1"/>
          <w:sz w:val="24"/>
          <w:szCs w:val="24"/>
          <w:lang w:val="ro-RO"/>
          <w14:textFill>
            <w14:solidFill>
              <w14:schemeClr w14:val="tx1"/>
            </w14:solidFill>
          </w14:textFill>
        </w:rPr>
        <w:t>(informațiile se declară la Secțiunea B)</w:t>
      </w:r>
      <w:r>
        <w:rPr>
          <w:bCs/>
          <w:color w:val="000000" w:themeColor="text1"/>
          <w:sz w:val="24"/>
          <w:szCs w:val="24"/>
          <w:lang w:val="ro-RO"/>
          <w14:textFill>
            <w14:solidFill>
              <w14:schemeClr w14:val="tx1"/>
            </w14:solidFill>
          </w14:textFill>
        </w:rPr>
        <w:t>.</w:t>
      </w:r>
    </w:p>
    <w:p>
      <w:pPr>
        <w:pStyle w:val="37"/>
        <w:ind w:right="720" w:rightChars="300" w:firstLine="720"/>
        <w:jc w:val="both"/>
        <w:rPr>
          <w:b/>
          <w:color w:val="000000" w:themeColor="text1"/>
          <w:sz w:val="24"/>
          <w:szCs w:val="24"/>
          <w14:textFill>
            <w14:solidFill>
              <w14:schemeClr w14:val="tx1"/>
            </w14:solidFill>
          </w14:textFill>
        </w:rPr>
      </w:pPr>
      <w:r>
        <w:rPr>
          <w:b/>
          <w:color w:val="000000" w:themeColor="text1"/>
          <w:sz w:val="24"/>
          <w:szCs w:val="24"/>
          <w:lang w:val="ro-RO"/>
          <w14:textFill>
            <w14:solidFill>
              <w14:schemeClr w14:val="tx1"/>
            </w14:solidFill>
          </w14:textFill>
        </w:rPr>
        <w:t xml:space="preserve">Rândul 1.a) </w:t>
      </w:r>
      <w:r>
        <w:rPr>
          <w:b/>
          <w:color w:val="000000" w:themeColor="text1"/>
          <w:sz w:val="24"/>
          <w:szCs w:val="24"/>
          <w14:textFill>
            <w14:solidFill>
              <w14:schemeClr w14:val="tx1"/>
            </w14:solidFill>
          </w14:textFill>
        </w:rPr>
        <w:t xml:space="preserve">Valoarea totală a livrărilor </w:t>
      </w:r>
      <w:r>
        <w:rPr>
          <w:b/>
          <w:color w:val="000000" w:themeColor="text1"/>
          <w:sz w:val="24"/>
          <w:szCs w:val="24"/>
          <w:lang w:val="ro-RO"/>
          <w14:textFill>
            <w14:solidFill>
              <w14:schemeClr w14:val="tx1"/>
            </w14:solidFill>
          </w14:textFill>
        </w:rPr>
        <w:t xml:space="preserve">de bunuri </w:t>
      </w:r>
      <w:r>
        <w:rPr>
          <w:b/>
          <w:color w:val="000000" w:themeColor="text1"/>
          <w:sz w:val="24"/>
          <w:szCs w:val="24"/>
          <w14:textFill>
            <w14:solidFill>
              <w14:schemeClr w14:val="tx1"/>
            </w14:solidFill>
          </w14:textFill>
        </w:rPr>
        <w:t>și</w:t>
      </w:r>
      <w:r>
        <w:rPr>
          <w:b/>
          <w:color w:val="000000" w:themeColor="text1"/>
          <w:sz w:val="24"/>
          <w:szCs w:val="24"/>
          <w:lang w:val="ro-RO"/>
          <w14:textFill>
            <w14:solidFill>
              <w14:schemeClr w14:val="tx1"/>
            </w14:solidFill>
          </w14:textFill>
        </w:rPr>
        <w:t>/sau a</w:t>
      </w:r>
      <w:r>
        <w:rPr>
          <w:b/>
          <w:color w:val="000000" w:themeColor="text1"/>
          <w:sz w:val="24"/>
          <w:szCs w:val="24"/>
          <w14:textFill>
            <w14:solidFill>
              <w14:schemeClr w14:val="tx1"/>
            </w14:solidFill>
          </w14:textFill>
        </w:rPr>
        <w:t xml:space="preserve"> prestărilor</w:t>
      </w:r>
      <w:r>
        <w:rPr>
          <w:b/>
          <w:color w:val="000000" w:themeColor="text1"/>
          <w:sz w:val="24"/>
          <w:szCs w:val="24"/>
          <w:lang w:val="ro-RO"/>
          <w14:textFill>
            <w14:solidFill>
              <w14:schemeClr w14:val="tx1"/>
            </w14:solidFill>
          </w14:textFill>
        </w:rPr>
        <w:t xml:space="preserve"> de servicii </w:t>
      </w:r>
      <w:r>
        <w:rPr>
          <w:b/>
          <w:color w:val="000000" w:themeColor="text1"/>
          <w:sz w:val="24"/>
          <w:szCs w:val="24"/>
          <w14:textFill>
            <w14:solidFill>
              <w14:schemeClr w14:val="tx1"/>
            </w14:solidFill>
          </w14:textFill>
        </w:rPr>
        <w:t xml:space="preserve">efectuate în anul calendaristic curent </w:t>
      </w:r>
    </w:p>
    <w:p>
      <w:pPr>
        <w:pStyle w:val="37"/>
        <w:ind w:right="720" w:rightChars="300" w:firstLine="720"/>
        <w:jc w:val="both"/>
        <w:rPr>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lit.d) și alin.(7)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 în anul calendaristic curent</w:t>
      </w:r>
      <w:r>
        <w:rPr>
          <w:bCs/>
          <w:color w:val="000000" w:themeColor="text1"/>
          <w:sz w:val="24"/>
          <w:szCs w:val="24"/>
          <w:lang w:val="ro-RO"/>
          <w14:textFill>
            <w14:solidFill>
              <w14:schemeClr w14:val="tx1"/>
            </w14:solidFill>
          </w14:textFill>
        </w:rPr>
        <w:t xml:space="preserve"> în statul membru respectiv, de la data de 1 ianuarie a anului calendaristic în care se transmite notificarea prealabilă (sau de la data înființării persoanei impozabile, ulterior datei de 1 ianuarie) până în ziua anterioară celei în care se transmite notificarea prealabilă, inclusiv. </w:t>
      </w:r>
      <w:r>
        <w:rPr>
          <w:sz w:val="24"/>
          <w:szCs w:val="24"/>
          <w:lang w:val="ro-RO"/>
        </w:rPr>
        <w:t>În situația în care persoana impozabilă nu a efectuat livrări de bunuri și/sau prestări de servicii, se înscrie cifra „0”.</w:t>
      </w:r>
    </w:p>
    <w:p>
      <w:pPr>
        <w:pStyle w:val="37"/>
        <w:ind w:right="720" w:rightChars="300"/>
        <w:jc w:val="both"/>
        <w:rPr>
          <w:b/>
          <w:color w:val="000000" w:themeColor="text1"/>
          <w:sz w:val="24"/>
          <w:szCs w:val="24"/>
          <w14:textFill>
            <w14:solidFill>
              <w14:schemeClr w14:val="tx1"/>
            </w14:solidFill>
          </w14:textFill>
        </w:rPr>
      </w:pPr>
      <w:r>
        <w:rPr>
          <w:color w:val="000000" w:themeColor="text1"/>
          <w:sz w:val="24"/>
          <w:szCs w:val="24"/>
          <w:lang w:val="ro-RO"/>
          <w14:textFill>
            <w14:solidFill>
              <w14:schemeClr w14:val="tx1"/>
            </w14:solidFill>
          </w14:textFill>
        </w:rPr>
        <w:tab/>
      </w:r>
    </w:p>
    <w:p>
      <w:pPr>
        <w:pStyle w:val="37"/>
        <w:ind w:right="720" w:rightChars="300" w:firstLine="720"/>
        <w:jc w:val="both"/>
        <w:rPr>
          <w:b/>
          <w:color w:val="000000" w:themeColor="text1"/>
          <w:sz w:val="24"/>
          <w:szCs w:val="24"/>
          <w14:textFill>
            <w14:solidFill>
              <w14:schemeClr w14:val="tx1"/>
            </w14:solidFill>
          </w14:textFill>
        </w:rPr>
      </w:pPr>
      <w:r>
        <w:rPr>
          <w:b/>
          <w:color w:val="000000" w:themeColor="text1"/>
          <w:sz w:val="24"/>
          <w:szCs w:val="24"/>
          <w:lang w:val="ro-RO"/>
          <w14:textFill>
            <w14:solidFill>
              <w14:schemeClr w14:val="tx1"/>
            </w14:solidFill>
          </w14:textFill>
        </w:rPr>
        <w:t xml:space="preserve">Rândul 1.b) </w:t>
      </w:r>
      <w:r>
        <w:rPr>
          <w:b/>
          <w:color w:val="000000" w:themeColor="text1"/>
          <w:sz w:val="24"/>
          <w:szCs w:val="24"/>
          <w14:textFill>
            <w14:solidFill>
              <w14:schemeClr w14:val="tx1"/>
            </w14:solidFill>
          </w14:textFill>
        </w:rPr>
        <w:t>Valoarea totală a livrărilor</w:t>
      </w:r>
      <w:r>
        <w:rPr>
          <w:b/>
          <w:color w:val="000000" w:themeColor="text1"/>
          <w:sz w:val="24"/>
          <w:szCs w:val="24"/>
          <w:lang w:val="ro-RO"/>
          <w14:textFill>
            <w14:solidFill>
              <w14:schemeClr w14:val="tx1"/>
            </w14:solidFill>
          </w14:textFill>
        </w:rPr>
        <w:t xml:space="preserve"> de bunuri</w:t>
      </w:r>
      <w:r>
        <w:rPr>
          <w:b/>
          <w:color w:val="000000" w:themeColor="text1"/>
          <w:sz w:val="24"/>
          <w:szCs w:val="24"/>
          <w14:textFill>
            <w14:solidFill>
              <w14:schemeClr w14:val="tx1"/>
            </w14:solidFill>
          </w14:textFill>
        </w:rPr>
        <w:t xml:space="preserve"> și</w:t>
      </w:r>
      <w:r>
        <w:rPr>
          <w:b/>
          <w:color w:val="000000" w:themeColor="text1"/>
          <w:sz w:val="24"/>
          <w:szCs w:val="24"/>
          <w:lang w:val="ro-RO"/>
          <w14:textFill>
            <w14:solidFill>
              <w14:schemeClr w14:val="tx1"/>
            </w14:solidFill>
          </w14:textFill>
        </w:rPr>
        <w:t>/sau a</w:t>
      </w:r>
      <w:r>
        <w:rPr>
          <w:b/>
          <w:color w:val="000000" w:themeColor="text1"/>
          <w:sz w:val="24"/>
          <w:szCs w:val="24"/>
          <w14:textFill>
            <w14:solidFill>
              <w14:schemeClr w14:val="tx1"/>
            </w14:solidFill>
          </w14:textFill>
        </w:rPr>
        <w:t xml:space="preserve"> prestărilor </w:t>
      </w:r>
      <w:r>
        <w:rPr>
          <w:b/>
          <w:color w:val="000000" w:themeColor="text1"/>
          <w:sz w:val="24"/>
          <w:szCs w:val="24"/>
          <w:lang w:val="ro-RO"/>
          <w14:textFill>
            <w14:solidFill>
              <w14:schemeClr w14:val="tx1"/>
            </w14:solidFill>
          </w14:textFill>
        </w:rPr>
        <w:t xml:space="preserve">de servicii </w:t>
      </w:r>
      <w:r>
        <w:rPr>
          <w:b/>
          <w:color w:val="000000" w:themeColor="text1"/>
          <w:sz w:val="24"/>
          <w:szCs w:val="24"/>
          <w14:textFill>
            <w14:solidFill>
              <w14:schemeClr w14:val="tx1"/>
            </w14:solidFill>
          </w14:textFill>
        </w:rPr>
        <w:t xml:space="preserve">efectuate în anul calendaristic anterior  </w:t>
      </w: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Se completează,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alin.(3) lit.c) și alin.(7) din Codul fiscal, v</w:t>
      </w:r>
      <w:r>
        <w:rPr>
          <w:bCs/>
          <w:color w:val="000000" w:themeColor="text1"/>
          <w:sz w:val="24"/>
          <w:szCs w:val="24"/>
          <w14:textFill>
            <w14:solidFill>
              <w14:schemeClr w14:val="tx1"/>
            </w14:solidFill>
          </w14:textFill>
        </w:rPr>
        <w:t xml:space="preserve">aloarea totală a livrărilor </w:t>
      </w:r>
      <w:r>
        <w:rPr>
          <w:bCs/>
          <w:color w:val="000000" w:themeColor="text1"/>
          <w:sz w:val="24"/>
          <w:szCs w:val="24"/>
          <w:lang w:val="ro-RO"/>
          <w14:textFill>
            <w14:solidFill>
              <w14:schemeClr w14:val="tx1"/>
            </w14:solidFill>
          </w14:textFill>
        </w:rPr>
        <w:t xml:space="preserve">de bunuri </w:t>
      </w:r>
      <w:r>
        <w:rPr>
          <w:bCs/>
          <w:color w:val="000000" w:themeColor="text1"/>
          <w:sz w:val="24"/>
          <w:szCs w:val="24"/>
          <w14:textFill>
            <w14:solidFill>
              <w14:schemeClr w14:val="tx1"/>
            </w14:solidFill>
          </w14:textFill>
        </w:rPr>
        <w:t>și</w:t>
      </w:r>
      <w:r>
        <w:rPr>
          <w:bCs/>
          <w:color w:val="000000" w:themeColor="text1"/>
          <w:sz w:val="24"/>
          <w:szCs w:val="24"/>
          <w:lang w:val="ro-RO"/>
          <w14:textFill>
            <w14:solidFill>
              <w14:schemeClr w14:val="tx1"/>
            </w14:solidFill>
          </w14:textFill>
        </w:rPr>
        <w:t>/sau a</w:t>
      </w:r>
      <w:r>
        <w:rPr>
          <w:bCs/>
          <w:color w:val="000000" w:themeColor="text1"/>
          <w:sz w:val="24"/>
          <w:szCs w:val="24"/>
          <w14:textFill>
            <w14:solidFill>
              <w14:schemeClr w14:val="tx1"/>
            </w14:solidFill>
          </w14:textFill>
        </w:rPr>
        <w:t xml:space="preserve"> prestărilor</w:t>
      </w:r>
      <w:r>
        <w:rPr>
          <w:bCs/>
          <w:color w:val="000000" w:themeColor="text1"/>
          <w:sz w:val="24"/>
          <w:szCs w:val="24"/>
          <w:lang w:val="ro-RO"/>
          <w14:textFill>
            <w14:solidFill>
              <w14:schemeClr w14:val="tx1"/>
            </w14:solidFill>
          </w14:textFill>
        </w:rPr>
        <w:t xml:space="preserve"> de servicii </w:t>
      </w:r>
      <w:r>
        <w:rPr>
          <w:bCs/>
          <w:color w:val="000000" w:themeColor="text1"/>
          <w:sz w:val="24"/>
          <w:szCs w:val="24"/>
          <w14:textFill>
            <w14:solidFill>
              <w14:schemeClr w14:val="tx1"/>
            </w14:solidFill>
          </w14:textFill>
        </w:rPr>
        <w:t>efectuate</w:t>
      </w:r>
      <w:r>
        <w:rPr>
          <w:bCs/>
          <w:color w:val="000000" w:themeColor="text1"/>
          <w:sz w:val="24"/>
          <w:szCs w:val="24"/>
          <w:lang w:val="ro-RO"/>
          <w14:textFill>
            <w14:solidFill>
              <w14:schemeClr w14:val="tx1"/>
            </w14:solidFill>
          </w14:textFill>
        </w:rPr>
        <w:t xml:space="preserve"> în statul membru respectiv</w:t>
      </w:r>
      <w:r>
        <w:rPr>
          <w:bCs/>
          <w:color w:val="000000" w:themeColor="text1"/>
          <w:sz w:val="24"/>
          <w:szCs w:val="24"/>
          <w14:textFill>
            <w14:solidFill>
              <w14:schemeClr w14:val="tx1"/>
            </w14:solidFill>
          </w14:textFill>
        </w:rPr>
        <w:t xml:space="preserve"> în anul calendaristic </w:t>
      </w:r>
      <w:r>
        <w:rPr>
          <w:bCs/>
          <w:color w:val="000000" w:themeColor="text1"/>
          <w:sz w:val="24"/>
          <w:szCs w:val="24"/>
          <w:lang w:val="ro-RO"/>
          <w14:textFill>
            <w14:solidFill>
              <w14:schemeClr w14:val="tx1"/>
            </w14:solidFill>
          </w14:textFill>
        </w:rPr>
        <w:t>precedent celui în care se transmite notificarea prealabilă, de la data de 1 ianuarie (sau de la data înființării persoanei impozabile, ulterior datei de 1 ianuarie) până la data de 31 decembrie a anului precedent celui în care se transmite notificarea prealabilă, inclusiv.</w:t>
      </w:r>
      <w:r>
        <w:rPr>
          <w:bCs/>
          <w:color w:val="000000" w:themeColor="text1"/>
          <w:sz w:val="24"/>
          <w:szCs w:val="24"/>
          <w:lang w:val="ro-RO"/>
          <w14:textFill>
            <w14:solidFill>
              <w14:schemeClr w14:val="tx1"/>
            </w14:solidFill>
          </w14:textFill>
        </w:rPr>
        <w:tab/>
      </w:r>
      <w:r>
        <w:rPr>
          <w:sz w:val="24"/>
          <w:szCs w:val="24"/>
          <w:lang w:val="ro-RO"/>
        </w:rPr>
        <w:t>În situația în care persoana impozabilă nu a efectuat livrări de bunuri și/sau prestări de servicii, se înscrie cifra „0”.</w:t>
      </w:r>
    </w:p>
    <w:p>
      <w:pPr>
        <w:pStyle w:val="37"/>
        <w:ind w:right="720" w:rightChars="300" w:firstLine="720"/>
        <w:jc w:val="both"/>
        <w:rPr>
          <w:bCs/>
          <w:color w:val="000000" w:themeColor="text1"/>
          <w:sz w:val="24"/>
          <w:szCs w:val="24"/>
          <w:lang w:val="ro-RO"/>
          <w14:textFill>
            <w14:solidFill>
              <w14:schemeClr w14:val="tx1"/>
            </w14:solidFill>
          </w14:textFill>
        </w:rPr>
      </w:pPr>
    </w:p>
    <w:p>
      <w:pPr>
        <w:pStyle w:val="37"/>
        <w:ind w:right="720" w:rightChars="300" w:firstLine="720"/>
        <w:jc w:val="both"/>
        <w:rPr>
          <w:bCs/>
          <w:color w:val="000000" w:themeColor="text1"/>
          <w:sz w:val="24"/>
          <w:szCs w:val="24"/>
          <w:lang w:val="ro-RO"/>
          <w14:textFill>
            <w14:solidFill>
              <w14:schemeClr w14:val="tx1"/>
            </w14:solidFill>
          </w14:textFill>
        </w:rPr>
      </w:pPr>
      <w:r>
        <w:rPr>
          <w:bCs/>
          <w:color w:val="000000" w:themeColor="text1"/>
          <w:sz w:val="24"/>
          <w:szCs w:val="24"/>
          <w:lang w:val="ro-RO"/>
          <w14:textFill>
            <w14:solidFill>
              <w14:schemeClr w14:val="tx1"/>
            </w14:solidFill>
          </w14:textFill>
        </w:rPr>
        <w:t>Sumele de la s</w:t>
      </w:r>
      <w:r>
        <w:rPr>
          <w:color w:val="000000" w:themeColor="text1"/>
          <w:sz w:val="24"/>
          <w:szCs w:val="24"/>
          <w:lang w:val="ro-RO"/>
          <w14:textFill>
            <w14:solidFill>
              <w14:schemeClr w14:val="tx1"/>
            </w14:solidFill>
          </w14:textFill>
        </w:rPr>
        <w:t xml:space="preserve">ubrândurile 1.a) și 1.b) </w:t>
      </w:r>
      <w:r>
        <w:rPr>
          <w:bCs/>
          <w:color w:val="000000" w:themeColor="text1"/>
          <w:sz w:val="24"/>
          <w:szCs w:val="24"/>
          <w:lang w:val="ro-RO"/>
          <w14:textFill>
            <w14:solidFill>
              <w14:schemeClr w14:val="tx1"/>
            </w14:solidFill>
          </w14:textFill>
        </w:rPr>
        <w:t>se declară în euro, potrivit art.310</w:t>
      </w:r>
      <w:r>
        <w:rPr>
          <w:bCs/>
          <w:color w:val="000000" w:themeColor="text1"/>
          <w:sz w:val="24"/>
          <w:szCs w:val="24"/>
          <w:vertAlign w:val="superscript"/>
          <w:lang w:val="ro-RO"/>
          <w14:textFill>
            <w14:solidFill>
              <w14:schemeClr w14:val="tx1"/>
            </w14:solidFill>
          </w14:textFill>
        </w:rPr>
        <w:t>1</w:t>
      </w:r>
      <w:r>
        <w:rPr>
          <w:bCs/>
          <w:color w:val="000000" w:themeColor="text1"/>
          <w:sz w:val="24"/>
          <w:szCs w:val="24"/>
          <w:lang w:val="ro-RO"/>
          <w14:textFill>
            <w14:solidFill>
              <w14:schemeClr w14:val="tx1"/>
            </w14:solidFill>
          </w14:textFill>
        </w:rPr>
        <w:t xml:space="preserve"> alin.(15) din Codul fiscal. Pentru livrările de bunuri și prestările de servicii care au fost efectuate în alte monede, persoana impozabilă utilizează pentru conversie cursul de schimb în vigoare în prima zi a anului calendaristic. Conversia se efectuează prin aplicarea cursului de schimb publicat de Banca Centrală Europeană pentru ziua respectivă sau, în cazul în care acesta nu este publicat în acea zi, în următoarea zi de publicare.</w:t>
      </w:r>
    </w:p>
    <w:p>
      <w:pPr>
        <w:ind w:right="720" w:rightChars="300"/>
        <w:rPr>
          <w:color w:val="000000" w:themeColor="text1"/>
          <w:sz w:val="20"/>
          <w:szCs w:val="20"/>
          <w14:textFill>
            <w14:solidFill>
              <w14:schemeClr w14:val="tx1"/>
            </w14:solidFill>
          </w14:textFill>
        </w:rPr>
      </w:pPr>
    </w:p>
    <w:p>
      <w:pPr>
        <w:ind w:right="720" w:rightChars="300"/>
        <w:jc w:val="both"/>
        <w:rPr>
          <w:color w:val="000000" w:themeColor="text1"/>
          <w14:textFill>
            <w14:solidFill>
              <w14:schemeClr w14:val="tx1"/>
            </w14:solidFill>
          </w14:textFill>
        </w:rPr>
      </w:pPr>
      <w:r>
        <w:rPr>
          <w:color w:val="000000" w:themeColor="text1"/>
          <w:sz w:val="20"/>
          <w:szCs w:val="20"/>
          <w14:textFill>
            <w14:solidFill>
              <w14:schemeClr w14:val="tx1"/>
            </w14:solidFill>
          </w14:textFill>
        </w:rPr>
        <w:tab/>
      </w:r>
      <w:r>
        <w:rPr>
          <w:color w:val="000000" w:themeColor="text1"/>
          <w:szCs w:val="20"/>
          <w14:textFill>
            <w14:solidFill>
              <w14:schemeClr w14:val="tx1"/>
            </w14:solidFill>
          </w14:textFill>
        </w:rPr>
        <w:t>Pentru completarea informațiilor de la secțiunea B și secțiunea C se au în vedere prevederile art.310</w:t>
      </w:r>
      <w:r>
        <w:rPr>
          <w:color w:val="000000" w:themeColor="text1"/>
          <w:szCs w:val="20"/>
          <w:vertAlign w:val="superscript"/>
          <w14:textFill>
            <w14:solidFill>
              <w14:schemeClr w14:val="tx1"/>
            </w14:solidFill>
          </w14:textFill>
        </w:rPr>
        <w:t>1</w:t>
      </w:r>
      <w:r>
        <w:rPr>
          <w:color w:val="000000" w:themeColor="text1"/>
          <w:szCs w:val="20"/>
          <w14:textFill>
            <w14:solidFill>
              <w14:schemeClr w14:val="tx1"/>
            </w14:solidFill>
          </w14:textFill>
        </w:rPr>
        <w:t xml:space="preserve"> alin.(5) din Codul fiscal, potrivit cărora, în cazul operațiunilor realizate în alte state membre ale Uniunii Europene </w:t>
      </w:r>
      <w:r>
        <w:rPr>
          <w:color w:val="000000" w:themeColor="text1"/>
          <w14:textFill>
            <w14:solidFill>
              <w14:schemeClr w14:val="tx1"/>
            </w14:solidFill>
          </w14:textFill>
        </w:rPr>
        <w:t>se vor declara următoarele operațiuni, exclusiv taxa:</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a) valoarea livrărilor de bunuri și a prestărilor de servicii, în măsura în care ar fi impozitate dacă ar fi livrate sau prestate de o persoană impozabilă nescutită;</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b) valoarea operațiunilor care sunt scutite, cu drept de deducere a TVA achitată în etapa anterioară, în temeiul art. 98 alin. (2) sau art. 105a din Directiva 112;</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c) valoarea operațiunilor care sunt scutite în temeiul art. 146-149 și al art. 151, 152 și 153 din Directiva 112;</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d) valoarea operațiunilor care sunt scutite în temeiul articolului 138 din Directiva 112, în cazul în care se aplică scutirea prevăzută la articolul respectiv;</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e) valoarea operațiunilor imobiliare, a operațiunilor financiare prevăzute la art. 135 alin. (1) lit. b) - g) și valoarea serviciilor de asigurare și reasigurare, cu excepția cazului în care aceste operațiuni au caracterul de operațiuni accesorii. Cesiunile de active fixe corporale sau necorporale ale unei persoane impozabile nu se iau în considerare.</w:t>
      </w:r>
    </w:p>
    <w:p>
      <w:pPr>
        <w:ind w:right="720" w:rightChars="300"/>
        <w:rPr>
          <w:color w:val="000000" w:themeColor="text1"/>
          <w:sz w:val="20"/>
          <w:szCs w:val="20"/>
          <w14:textFill>
            <w14:solidFill>
              <w14:schemeClr w14:val="tx1"/>
            </w14:solidFill>
          </w14:textFill>
        </w:rPr>
      </w:pPr>
    </w:p>
    <w:p>
      <w:pPr>
        <w:numPr>
          <w:ilvl w:val="0"/>
          <w:numId w:val="5"/>
        </w:numPr>
        <w:ind w:right="720" w:rightChars="300" w:firstLine="720"/>
        <w:rPr>
          <w:color w:val="000000" w:themeColor="text1"/>
          <w14:textFill>
            <w14:solidFill>
              <w14:schemeClr w14:val="tx1"/>
            </w14:solidFill>
          </w14:textFill>
        </w:rPr>
      </w:pPr>
      <w:r>
        <w:rPr>
          <w:b/>
          <w:color w:val="000000" w:themeColor="text1"/>
          <w14:textFill>
            <w14:solidFill>
              <w14:schemeClr w14:val="tx1"/>
            </w14:solidFill>
          </w14:textFill>
        </w:rPr>
        <w:t>SOLICITARE DE ÎNCETARE A APLICĂRII REGIMULUI SPECIAL DE SCUTIRE PENTRU ÎNTREPRINDERILE MICI</w:t>
      </w:r>
    </w:p>
    <w:p>
      <w:pPr>
        <w:ind w:right="720" w:rightChars="300"/>
        <w:jc w:val="both"/>
        <w:rPr>
          <w:color w:val="000000" w:themeColor="text1"/>
          <w14:textFill>
            <w14:solidFill>
              <w14:schemeClr w14:val="tx1"/>
            </w14:solidFill>
          </w14:textFill>
        </w:rPr>
      </w:pPr>
      <w:r>
        <w:rPr>
          <w:color w:val="000000" w:themeColor="text1"/>
          <w14:textFill>
            <w14:solidFill>
              <w14:schemeClr w14:val="tx1"/>
            </w14:solidFill>
          </w14:textFill>
        </w:rPr>
        <w:tab/>
      </w:r>
      <w:r>
        <w:rPr>
          <w:color w:val="000000" w:themeColor="text1"/>
          <w14:textFill>
            <w14:solidFill>
              <w14:schemeClr w14:val="tx1"/>
            </w14:solidFill>
          </w14:textFill>
        </w:rPr>
        <w:t xml:space="preserve">Se completează doar dacă persoana impozabilă a selectat </w:t>
      </w:r>
      <w:r>
        <w:rPr>
          <w:rFonts w:hint="default"/>
          <w:color w:val="000000" w:themeColor="text1"/>
          <w:lang w:val="ro-RO"/>
          <w14:textFill>
            <w14:solidFill>
              <w14:schemeClr w14:val="tx1"/>
            </w14:solidFill>
          </w14:textFill>
        </w:rPr>
        <w:t>opțiunea</w:t>
      </w:r>
      <w:r>
        <w:rPr>
          <w:color w:val="000000" w:themeColor="text1"/>
          <w14:textFill>
            <w14:solidFill>
              <w14:schemeClr w14:val="tx1"/>
            </w14:solidFill>
          </w14:textFill>
        </w:rPr>
        <w:t xml:space="preserve"> ”Actualizarea notificării prealabile”.</w:t>
      </w:r>
    </w:p>
    <w:p>
      <w:pPr>
        <w:ind w:right="720" w:rightChars="300"/>
        <w:rPr>
          <w:color w:val="000000" w:themeColor="text1"/>
          <w14:textFill>
            <w14:solidFill>
              <w14:schemeClr w14:val="tx1"/>
            </w14:solidFill>
          </w14:textFill>
        </w:rPr>
      </w:pPr>
    </w:p>
    <w:p>
      <w:pPr>
        <w:ind w:right="720" w:rightChars="300"/>
        <w:jc w:val="both"/>
        <w:rPr>
          <w:color w:val="000000" w:themeColor="text1"/>
          <w14:textFill>
            <w14:solidFill>
              <w14:schemeClr w14:val="tx1"/>
            </w14:solidFill>
          </w14:textFill>
        </w:rPr>
      </w:pPr>
      <w:r>
        <w:rPr>
          <w:color w:val="000000" w:themeColor="text1"/>
          <w14:textFill>
            <w14:solidFill>
              <w14:schemeClr w14:val="tx1"/>
            </w14:solidFill>
          </w14:textFill>
        </w:rPr>
        <w:tab/>
      </w:r>
      <w:r>
        <w:rPr>
          <w:b/>
          <w:bCs/>
          <w:color w:val="000000" w:themeColor="text1"/>
          <w14:textFill>
            <w14:solidFill>
              <w14:schemeClr w14:val="tx1"/>
            </w14:solidFill>
          </w14:textFill>
        </w:rPr>
        <w:t xml:space="preserve">SECȚIUNEA A </w:t>
      </w:r>
      <w:r>
        <w:rPr>
          <w:color w:val="000000" w:themeColor="text1"/>
          <w14:textFill>
            <w14:solidFill>
              <w14:schemeClr w14:val="tx1"/>
            </w14:solidFill>
          </w14:textFill>
        </w:rPr>
        <w:t xml:space="preserve">- </w:t>
      </w:r>
      <w:r>
        <w:rPr>
          <w:b/>
          <w:bCs/>
          <w:color w:val="000000" w:themeColor="text1"/>
          <w14:textFill>
            <w14:solidFill>
              <w14:schemeClr w14:val="tx1"/>
            </w14:solidFill>
          </w14:textFill>
        </w:rPr>
        <w:t>OPTEZ PENTRU ÎNCETAREA APLICĂRII regimului special de scutire în următoarele state membre, potrivit art.310</w:t>
      </w:r>
      <w:r>
        <w:rPr>
          <w:b/>
          <w:bCs/>
          <w:color w:val="000000" w:themeColor="text1"/>
          <w:vertAlign w:val="superscript"/>
          <w14:textFill>
            <w14:solidFill>
              <w14:schemeClr w14:val="tx1"/>
            </w14:solidFill>
          </w14:textFill>
        </w:rPr>
        <w:t>1</w:t>
      </w:r>
      <w:r>
        <w:rPr>
          <w:b/>
          <w:bCs/>
          <w:color w:val="000000" w:themeColor="text1"/>
          <w14:textFill>
            <w14:solidFill>
              <w14:schemeClr w14:val="tx1"/>
            </w14:solidFill>
          </w14:textFill>
        </w:rPr>
        <w:t xml:space="preserve"> alin.(8) din Codul fiscal</w:t>
      </w:r>
    </w:p>
    <w:p>
      <w:pPr>
        <w:ind w:right="720" w:rightChars="300"/>
        <w:jc w:val="both"/>
        <w:rPr>
          <w:color w:val="000000" w:themeColor="text1"/>
          <w14:textFill>
            <w14:solidFill>
              <w14:schemeClr w14:val="tx1"/>
            </w14:solidFill>
          </w14:textFill>
        </w:rPr>
      </w:pPr>
      <w:r>
        <w:rPr>
          <w:color w:val="000000" w:themeColor="text1"/>
          <w14:textFill>
            <w14:solidFill>
              <w14:schemeClr w14:val="tx1"/>
            </w14:solidFill>
          </w14:textFill>
        </w:rPr>
        <w:tab/>
      </w:r>
      <w:r>
        <w:rPr>
          <w:color w:val="000000" w:themeColor="text1"/>
          <w14:textFill>
            <w14:solidFill>
              <w14:schemeClr w14:val="tx1"/>
            </w14:solidFill>
          </w14:textFill>
        </w:rPr>
        <w:t xml:space="preserve">Se </w:t>
      </w:r>
      <w:r>
        <w:rPr>
          <w:rFonts w:hint="default"/>
          <w:color w:val="000000" w:themeColor="text1"/>
          <w:lang w:val="ro-RO"/>
          <w14:textFill>
            <w14:solidFill>
              <w14:schemeClr w14:val="tx1"/>
            </w14:solidFill>
          </w14:textFill>
        </w:rPr>
        <w:t>selectează această opțiune</w:t>
      </w:r>
      <w:r>
        <w:rPr>
          <w:color w:val="000000" w:themeColor="text1"/>
          <w14:textFill>
            <w14:solidFill>
              <w14:schemeClr w14:val="tx1"/>
            </w14:solidFill>
          </w14:textFill>
        </w:rPr>
        <w:t xml:space="preserve"> dacă persoana impozabilă optează să înceteze aplicarea regimului special de scutire într-unul sau mai multe state membre în care aplică acest regim special.</w:t>
      </w:r>
    </w:p>
    <w:p>
      <w:pPr>
        <w:ind w:right="720" w:rightChars="300"/>
        <w:jc w:val="both"/>
        <w:rPr>
          <w:color w:val="000000" w:themeColor="text1"/>
          <w14:textFill>
            <w14:solidFill>
              <w14:schemeClr w14:val="tx1"/>
            </w14:solidFill>
          </w14:textFill>
        </w:rPr>
      </w:pPr>
      <w:r>
        <w:rPr>
          <w:color w:val="000000" w:themeColor="text1"/>
          <w14:textFill>
            <w14:solidFill>
              <w14:schemeClr w14:val="tx1"/>
            </w14:solidFill>
          </w14:textFill>
        </w:rPr>
        <w:tab/>
      </w:r>
      <w:r>
        <w:rPr>
          <w:color w:val="000000" w:themeColor="text1"/>
          <w14:textFill>
            <w14:solidFill>
              <w14:schemeClr w14:val="tx1"/>
            </w14:solidFill>
          </w14:textFill>
        </w:rPr>
        <w:t>Se înscrie fiecare stat membru în care persoana impozabilă optează pentru încetarea aplicării regimului special de scutire.</w:t>
      </w:r>
    </w:p>
    <w:p>
      <w:pPr>
        <w:ind w:right="720" w:rightChars="300"/>
        <w:jc w:val="both"/>
        <w:rPr>
          <w:rFonts w:eastAsia="Times-Roman"/>
          <w:color w:val="000000" w:themeColor="text1"/>
          <w14:textFill>
            <w14:solidFill>
              <w14:schemeClr w14:val="tx1"/>
            </w14:solidFill>
          </w14:textFill>
        </w:rPr>
      </w:pPr>
      <w:r>
        <w:rPr>
          <w:color w:val="000000" w:themeColor="text1"/>
          <w14:textFill>
            <w14:solidFill>
              <w14:schemeClr w14:val="tx1"/>
            </w14:solidFill>
          </w14:textFill>
        </w:rPr>
        <w:tab/>
      </w:r>
      <w:r>
        <w:rPr>
          <w:color w:val="000000" w:themeColor="text1"/>
          <w14:textFill>
            <w14:solidFill>
              <w14:schemeClr w14:val="tx1"/>
            </w14:solidFill>
          </w14:textFill>
        </w:rPr>
        <w:t>Potrivit prevederilor art.310</w:t>
      </w:r>
      <w:r>
        <w:rPr>
          <w:color w:val="000000" w:themeColor="text1"/>
          <w:vertAlign w:val="superscript"/>
          <w14:textFill>
            <w14:solidFill>
              <w14:schemeClr w14:val="tx1"/>
            </w14:solidFill>
          </w14:textFill>
        </w:rPr>
        <w:t>1</w:t>
      </w:r>
      <w:r>
        <w:rPr>
          <w:color w:val="000000" w:themeColor="text1"/>
          <w14:textFill>
            <w14:solidFill>
              <w14:schemeClr w14:val="tx1"/>
            </w14:solidFill>
          </w14:textFill>
        </w:rPr>
        <w:t xml:space="preserve"> alin.(8) teza a II-a din Codul fiscal, î</w:t>
      </w:r>
      <w:r>
        <w:rPr>
          <w:rFonts w:eastAsia="Times-Roman"/>
          <w:color w:val="000000" w:themeColor="text1"/>
          <w14:textFill>
            <w14:solidFill>
              <w14:schemeClr w14:val="tx1"/>
            </w14:solidFill>
          </w14:textFill>
        </w:rPr>
        <w:t>ncetarea devine efectiv</w:t>
      </w:r>
      <w:r>
        <w:rPr>
          <w:rFonts w:eastAsia="TimesNewRoman"/>
          <w:color w:val="000000" w:themeColor="text1"/>
          <w14:textFill>
            <w14:solidFill>
              <w14:schemeClr w14:val="tx1"/>
            </w14:solidFill>
          </w14:textFill>
        </w:rPr>
        <w:t xml:space="preserve">ă </w:t>
      </w:r>
      <w:r>
        <w:rPr>
          <w:rFonts w:eastAsia="Times-Roman"/>
          <w:color w:val="000000" w:themeColor="text1"/>
          <w14:textFill>
            <w14:solidFill>
              <w14:schemeClr w14:val="tx1"/>
            </w14:solidFill>
          </w14:textFill>
        </w:rPr>
        <w:t>începând cu prima zi a urm</w:t>
      </w:r>
      <w:r>
        <w:rPr>
          <w:rFonts w:eastAsia="TimesNewRoman"/>
          <w:color w:val="000000" w:themeColor="text1"/>
          <w14:textFill>
            <w14:solidFill>
              <w14:schemeClr w14:val="tx1"/>
            </w14:solidFill>
          </w14:textFill>
        </w:rPr>
        <w:t>ă</w:t>
      </w:r>
      <w:r>
        <w:rPr>
          <w:rFonts w:eastAsia="Times-Roman"/>
          <w:color w:val="000000" w:themeColor="text1"/>
          <w14:textFill>
            <w14:solidFill>
              <w14:schemeClr w14:val="tx1"/>
            </w14:solidFill>
          </w14:textFill>
        </w:rPr>
        <w:t>torului trimestru calendaristic care urmeaz</w:t>
      </w:r>
      <w:r>
        <w:rPr>
          <w:rFonts w:eastAsia="TimesNewRoman"/>
          <w:color w:val="000000" w:themeColor="text1"/>
          <w14:textFill>
            <w14:solidFill>
              <w14:schemeClr w14:val="tx1"/>
            </w14:solidFill>
          </w14:textFill>
        </w:rPr>
        <w:t>ă transmiterii actualizării. Î</w:t>
      </w:r>
      <w:r>
        <w:rPr>
          <w:rFonts w:eastAsia="Times-Roman"/>
          <w:color w:val="000000" w:themeColor="text1"/>
          <w14:textFill>
            <w14:solidFill>
              <w14:schemeClr w14:val="tx1"/>
            </w14:solidFill>
          </w14:textFill>
        </w:rPr>
        <w:t>n cazul în care actualizarea este transmisă în ultima lun</w:t>
      </w:r>
      <w:r>
        <w:rPr>
          <w:rFonts w:eastAsia="TimesNewRoman"/>
          <w:color w:val="000000" w:themeColor="text1"/>
          <w14:textFill>
            <w14:solidFill>
              <w14:schemeClr w14:val="tx1"/>
            </w14:solidFill>
          </w14:textFill>
        </w:rPr>
        <w:t xml:space="preserve">ă </w:t>
      </w:r>
      <w:r>
        <w:rPr>
          <w:rFonts w:eastAsia="Times-Roman"/>
          <w:color w:val="000000" w:themeColor="text1"/>
          <w14:textFill>
            <w14:solidFill>
              <w14:schemeClr w14:val="tx1"/>
            </w14:solidFill>
          </w14:textFill>
        </w:rPr>
        <w:t>a unui trimestru calendaristic, încetarea aplicării regimului special de scutire devine efectivă, în statele în care persoana impozabilă a optat pentru încetare, începând cu prima zi a celei de a doua luni a trimestrului calendaristic urm</w:t>
      </w:r>
      <w:r>
        <w:rPr>
          <w:rFonts w:eastAsia="TimesNewRoman"/>
          <w:color w:val="000000" w:themeColor="text1"/>
          <w14:textFill>
            <w14:solidFill>
              <w14:schemeClr w14:val="tx1"/>
            </w14:solidFill>
          </w14:textFill>
        </w:rPr>
        <w:t>ă</w:t>
      </w:r>
      <w:r>
        <w:rPr>
          <w:rFonts w:eastAsia="Times-Roman"/>
          <w:color w:val="000000" w:themeColor="text1"/>
          <w14:textFill>
            <w14:solidFill>
              <w14:schemeClr w14:val="tx1"/>
            </w14:solidFill>
          </w14:textFill>
        </w:rPr>
        <w:t>tor.</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În ipoteza în care persoana impozabilă înscrie toate statele membre în care aplică regimul special (cu excepția României), organul fiscal va anula, de îndată, codul individual de identificare atribuit pentru aplicarea acestui regim, prin eliminarea sufixului “EX”, potrivit art.310</w:t>
      </w:r>
      <w:r>
        <w:rPr>
          <w:color w:val="000000" w:themeColor="text1"/>
          <w:vertAlign w:val="superscript"/>
          <w14:textFill>
            <w14:solidFill>
              <w14:schemeClr w14:val="tx1"/>
            </w14:solidFill>
          </w14:textFill>
        </w:rPr>
        <w:t>1</w:t>
      </w:r>
      <w:r>
        <w:rPr>
          <w:color w:val="000000" w:themeColor="text1"/>
          <w14:textFill>
            <w14:solidFill>
              <w14:schemeClr w14:val="tx1"/>
            </w14:solidFill>
          </w14:textFill>
        </w:rPr>
        <w:t xml:space="preserve"> alin.(17) din Codul fiscal.</w:t>
      </w:r>
    </w:p>
    <w:p>
      <w:pPr>
        <w:ind w:right="720" w:rightChars="300" w:firstLine="720"/>
        <w:jc w:val="both"/>
        <w:rPr>
          <w:color w:val="000000" w:themeColor="text1"/>
          <w14:textFill>
            <w14:solidFill>
              <w14:schemeClr w14:val="tx1"/>
            </w14:solidFill>
          </w14:textFill>
        </w:rPr>
      </w:pPr>
    </w:p>
    <w:p>
      <w:pPr>
        <w:ind w:right="720" w:rightChars="300" w:firstLine="720"/>
        <w:jc w:val="both"/>
        <w:rPr>
          <w:b/>
          <w:bCs/>
          <w:color w:val="000000" w:themeColor="text1"/>
          <w14:textFill>
            <w14:solidFill>
              <w14:schemeClr w14:val="tx1"/>
            </w14:solidFill>
          </w14:textFill>
        </w:rPr>
      </w:pPr>
      <w:r>
        <w:rPr>
          <w:b/>
          <w:bCs/>
          <w:color w:val="000000" w:themeColor="text1"/>
          <w14:textFill>
            <w14:solidFill>
              <w14:schemeClr w14:val="tx1"/>
            </w14:solidFill>
          </w14:textFill>
        </w:rPr>
        <w:t>SECȚIUNEA B - Informez cu privire la DEPĂȘIREA PLAFONULUI NAȚIONAL/ SECTORIAL DE SCUTIRE în următoarele state membre în care aplicam regimul special de scutire</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 xml:space="preserve">Se </w:t>
      </w:r>
      <w:r>
        <w:rPr>
          <w:rFonts w:hint="default"/>
          <w:color w:val="000000" w:themeColor="text1"/>
          <w:lang w:val="ro-RO"/>
          <w14:textFill>
            <w14:solidFill>
              <w14:schemeClr w14:val="tx1"/>
            </w14:solidFill>
          </w14:textFill>
        </w:rPr>
        <w:t>selectează această opțiune</w:t>
      </w:r>
      <w:r>
        <w:rPr>
          <w:color w:val="000000" w:themeColor="text1"/>
          <w14:textFill>
            <w14:solidFill>
              <w14:schemeClr w14:val="tx1"/>
            </w14:solidFill>
          </w14:textFill>
        </w:rPr>
        <w:t xml:space="preserve"> dacă persoana impozabilă a depășit plafonul național de scutire într-unul sau mai multe state membre în care aplică regimul special de scutire sau plafonul sectorial de scutire într-unul sau mai multe state care aplică plafoane diferite. </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 xml:space="preserve">Se completează pentru fiecare stat membru în care a fost depășit plafonul național și pentru fiecare sector de activitate în care a fost depășit plafonul sectorial, cu informații privind data la care a fost depășit plafonul de scutire național/sectorial. </w:t>
      </w:r>
    </w:p>
    <w:p>
      <w:pPr>
        <w:ind w:right="720" w:rightChars="300" w:firstLine="720"/>
        <w:jc w:val="both"/>
        <w:rPr>
          <w:rFonts w:eastAsia="Times-Roman"/>
          <w:color w:val="000000" w:themeColor="text1"/>
          <w14:textFill>
            <w14:solidFill>
              <w14:schemeClr w14:val="tx1"/>
            </w14:solidFill>
          </w14:textFill>
        </w:rPr>
      </w:pPr>
      <w:r>
        <w:rPr>
          <w:rFonts w:eastAsia="Times-Roman"/>
          <w:color w:val="000000" w:themeColor="text1"/>
          <w14:textFill>
            <w14:solidFill>
              <w14:schemeClr w14:val="tx1"/>
            </w14:solidFill>
          </w14:textFill>
        </w:rPr>
        <w:t>Încetarea aplicării regimului special de scutire devine efectiv</w:t>
      </w:r>
      <w:r>
        <w:rPr>
          <w:rFonts w:eastAsia="TimesNewRoman"/>
          <w:color w:val="000000" w:themeColor="text1"/>
          <w14:textFill>
            <w14:solidFill>
              <w14:schemeClr w14:val="tx1"/>
            </w14:solidFill>
          </w14:textFill>
        </w:rPr>
        <w:t>ă, în statul membru/statele membre în care plafonul național de scutire/sectorial a fost depășit, potrivit legislației aplicabile în respectivul stat membru/respectivele state membre.</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În ipoteza în care persoana impozabilă înscrie toate statele membre în care aceasta aplică regimul special de scutire (cu excepția României), organul fiscal va anula codul individual de identificare atribuit pentru aplicarea acestui regim, prin eliminarea sufixului “EX”.</w:t>
      </w:r>
    </w:p>
    <w:p>
      <w:pPr>
        <w:ind w:right="720" w:rightChars="300" w:firstLine="720"/>
        <w:jc w:val="both"/>
        <w:rPr>
          <w:color w:val="000000" w:themeColor="text1"/>
          <w14:textFill>
            <w14:solidFill>
              <w14:schemeClr w14:val="tx1"/>
            </w14:solidFill>
          </w14:textFill>
        </w:rPr>
      </w:pPr>
    </w:p>
    <w:p>
      <w:pPr>
        <w:ind w:right="720" w:rightChars="300" w:firstLine="720"/>
        <w:jc w:val="both"/>
        <w:rPr>
          <w:b/>
          <w:bCs/>
          <w:color w:val="000000" w:themeColor="text1"/>
          <w14:textFill>
            <w14:solidFill>
              <w14:schemeClr w14:val="tx1"/>
            </w14:solidFill>
          </w14:textFill>
        </w:rPr>
      </w:pPr>
      <w:r>
        <w:rPr>
          <w:b/>
          <w:bCs/>
          <w:color w:val="000000" w:themeColor="text1"/>
          <w14:textFill>
            <w14:solidFill>
              <w14:schemeClr w14:val="tx1"/>
            </w14:solidFill>
          </w14:textFill>
        </w:rPr>
        <w:t>SECȚIUNEA C - Informez cu privire la DEPĂȘIREA PLAFONULUI de 100.000 euro al cifrei de afaceri anuale la nivelul Uniunii Europene, potrivit art.310</w:t>
      </w:r>
      <w:r>
        <w:rPr>
          <w:b/>
          <w:bCs/>
          <w:color w:val="000000" w:themeColor="text1"/>
          <w:vertAlign w:val="superscript"/>
          <w14:textFill>
            <w14:solidFill>
              <w14:schemeClr w14:val="tx1"/>
            </w14:solidFill>
          </w14:textFill>
        </w:rPr>
        <w:t>1</w:t>
      </w:r>
      <w:r>
        <w:rPr>
          <w:b/>
          <w:bCs/>
          <w:color w:val="000000" w:themeColor="text1"/>
          <w14:textFill>
            <w14:solidFill>
              <w14:schemeClr w14:val="tx1"/>
            </w14:solidFill>
          </w14:textFill>
        </w:rPr>
        <w:t xml:space="preserve"> alin.(16) din Codul fiscal</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 xml:space="preserve">Se </w:t>
      </w:r>
      <w:r>
        <w:rPr>
          <w:rFonts w:hint="default"/>
          <w:color w:val="000000" w:themeColor="text1"/>
          <w:lang w:val="ro-RO"/>
          <w14:textFill>
            <w14:solidFill>
              <w14:schemeClr w14:val="tx1"/>
            </w14:solidFill>
          </w14:textFill>
        </w:rPr>
        <w:t>selectează această opțiune</w:t>
      </w:r>
      <w:r>
        <w:rPr>
          <w:color w:val="000000" w:themeColor="text1"/>
          <w14:textFill>
            <w14:solidFill>
              <w14:schemeClr w14:val="tx1"/>
            </w14:solidFill>
          </w14:textFill>
        </w:rPr>
        <w:t xml:space="preserve"> când persoana impozabilă care aplică regimul special de scutire într-unul sau mai multe state, altele decât România, informează organul fiscal, potrivit art.310</w:t>
      </w:r>
      <w:r>
        <w:rPr>
          <w:color w:val="000000" w:themeColor="text1"/>
          <w:vertAlign w:val="superscript"/>
          <w14:textFill>
            <w14:solidFill>
              <w14:schemeClr w14:val="tx1"/>
            </w14:solidFill>
          </w14:textFill>
        </w:rPr>
        <w:t>1</w:t>
      </w:r>
      <w:r>
        <w:rPr>
          <w:color w:val="000000" w:themeColor="text1"/>
          <w14:textFill>
            <w14:solidFill>
              <w14:schemeClr w14:val="tx1"/>
            </w14:solidFill>
          </w14:textFill>
        </w:rPr>
        <w:t xml:space="preserve"> alin.(16) din Codul fiscal, cu privire la depășirea plafonului anual de 100.000 euro, din operațiuni efectuate în toate statele membre ale Uniunii Europene, atât în România, cât și în celelalte state membre, indiferent dacă persoana impozabilă a aplicat sau nu regimul special de scutire. </w:t>
      </w:r>
    </w:p>
    <w:p>
      <w:pPr>
        <w:ind w:right="720" w:rightChars="300" w:firstLine="720"/>
        <w:jc w:val="both"/>
        <w:rPr>
          <w:color w:val="000000" w:themeColor="text1"/>
          <w14:textFill>
            <w14:solidFill>
              <w14:schemeClr w14:val="tx1"/>
            </w14:solidFill>
          </w14:textFill>
        </w:rPr>
      </w:pPr>
      <w:r>
        <w:rPr>
          <w:color w:val="000000" w:themeColor="text1"/>
          <w14:textFill>
            <w14:solidFill>
              <w14:schemeClr w14:val="tx1"/>
            </w14:solidFill>
          </w14:textFill>
        </w:rPr>
        <w:t>Se înscrie data la care a fost depășit plafonul de 100.000 euro al cifrei de afaceri anuale la nivelul Uniunii Europene.</w:t>
      </w:r>
    </w:p>
    <w:p>
      <w:pPr>
        <w:pStyle w:val="37"/>
        <w:ind w:right="720" w:rightChars="300" w:firstLine="720"/>
        <w:jc w:val="both"/>
        <w:rPr>
          <w:bCs/>
          <w:color w:val="000000" w:themeColor="text1"/>
          <w:sz w:val="24"/>
          <w:szCs w:val="24"/>
          <w:lang w:val="ro-RO"/>
          <w14:textFill>
            <w14:solidFill>
              <w14:schemeClr w14:val="tx1"/>
            </w14:solidFill>
          </w14:textFill>
        </w:rPr>
      </w:pPr>
      <w:r>
        <w:rPr>
          <w:color w:val="000000" w:themeColor="text1"/>
          <w:sz w:val="24"/>
          <w:szCs w:val="24"/>
          <w:lang w:val="ro-RO"/>
          <w14:textFill>
            <w14:solidFill>
              <w14:schemeClr w14:val="tx1"/>
            </w14:solidFill>
          </w14:textFill>
        </w:rPr>
        <w:t xml:space="preserve">ATENȚIE: </w:t>
      </w:r>
      <w:r>
        <w:rPr>
          <w:i/>
          <w:iCs/>
          <w:color w:val="000000" w:themeColor="text1"/>
          <w:sz w:val="24"/>
          <w:szCs w:val="24"/>
          <w:lang w:val="ro-RO"/>
          <w14:textFill>
            <w14:solidFill>
              <w14:schemeClr w14:val="tx1"/>
            </w14:solidFill>
          </w14:textFill>
        </w:rPr>
        <w:t>În situația completării acestei secțiuni, organul fiscal competent anulează codul individual de identificare atribuit pentru aplicarea regimului special de scutire, prin eliminarea sufixului “EX”.</w:t>
      </w:r>
    </w:p>
    <w:p>
      <w:pPr>
        <w:pStyle w:val="37"/>
        <w:ind w:right="720" w:rightChars="300" w:firstLine="720"/>
        <w:jc w:val="both"/>
        <w:rPr>
          <w:bCs/>
          <w:color w:val="000000" w:themeColor="text1"/>
          <w:sz w:val="24"/>
          <w:szCs w:val="24"/>
          <w:lang w:val="ro-RO"/>
          <w14:textFill>
            <w14:solidFill>
              <w14:schemeClr w14:val="tx1"/>
            </w14:solidFill>
          </w14:textFill>
        </w:rPr>
      </w:pPr>
    </w:p>
    <w:p>
      <w:pPr>
        <w:ind w:right="720" w:rightChars="300" w:firstLine="720"/>
        <w:jc w:val="both"/>
        <w:rPr>
          <w:b/>
          <w:color w:val="000000" w:themeColor="text1"/>
          <w14:textFill>
            <w14:solidFill>
              <w14:schemeClr w14:val="tx1"/>
            </w14:solidFill>
          </w14:textFill>
        </w:rPr>
      </w:pPr>
      <w:r>
        <w:rPr>
          <w:b/>
          <w:color w:val="000000" w:themeColor="text1"/>
          <w14:textFill>
            <w14:solidFill>
              <w14:schemeClr w14:val="tx1"/>
            </w14:solidFill>
          </w14:textFill>
        </w:rPr>
        <w:t>SECȚIUNEA D - Informez cu privire la ÎNCETAREA ACTIVITĂȚII, potrivit art.310</w:t>
      </w:r>
      <w:r>
        <w:rPr>
          <w:b/>
          <w:color w:val="000000" w:themeColor="text1"/>
          <w:vertAlign w:val="superscript"/>
          <w14:textFill>
            <w14:solidFill>
              <w14:schemeClr w14:val="tx1"/>
            </w14:solidFill>
          </w14:textFill>
        </w:rPr>
        <w:t>1</w:t>
      </w:r>
      <w:r>
        <w:rPr>
          <w:b/>
          <w:color w:val="000000" w:themeColor="text1"/>
          <w14:textFill>
            <w14:solidFill>
              <w14:schemeClr w14:val="tx1"/>
            </w14:solidFill>
          </w14:textFill>
        </w:rPr>
        <w:t xml:space="preserve"> alin.(17) lit.d) din Codul fiscal</w:t>
      </w:r>
    </w:p>
    <w:p>
      <w:pPr>
        <w:pStyle w:val="37"/>
        <w:ind w:right="720" w:rightChars="300" w:firstLine="720"/>
        <w:jc w:val="both"/>
        <w:rPr>
          <w:bCs/>
          <w:color w:val="000000" w:themeColor="text1"/>
          <w:sz w:val="24"/>
          <w:szCs w:val="24"/>
          <w:lang w:val="ro-RO"/>
          <w14:textFill>
            <w14:solidFill>
              <w14:schemeClr w14:val="tx1"/>
            </w14:solidFill>
          </w14:textFill>
        </w:rPr>
      </w:pPr>
      <w:r>
        <w:rPr>
          <w:rFonts w:hint="default"/>
          <w:bCs/>
          <w:color w:val="000000" w:themeColor="text1"/>
          <w:sz w:val="24"/>
          <w:szCs w:val="24"/>
          <w:lang w:val="ro-RO"/>
          <w14:textFill>
            <w14:solidFill>
              <w14:schemeClr w14:val="tx1"/>
            </w14:solidFill>
          </w14:textFill>
        </w:rPr>
        <w:t>Se selectează această opțiune</w:t>
      </w:r>
      <w:r>
        <w:rPr>
          <w:bCs/>
          <w:color w:val="000000" w:themeColor="text1"/>
          <w:sz w:val="24"/>
          <w:szCs w:val="24"/>
          <w:lang w:val="ro-RO"/>
          <w14:textFill>
            <w14:solidFill>
              <w14:schemeClr w14:val="tx1"/>
            </w14:solidFill>
          </w14:textFill>
        </w:rPr>
        <w:t xml:space="preserve"> dacă persoana impozabilă care aplică regimul special de scutire într-unul sau mai multe state, altele decât România, își încetează activitatea.</w:t>
      </w:r>
    </w:p>
    <w:p>
      <w:pPr>
        <w:pStyle w:val="37"/>
        <w:ind w:right="720" w:rightChars="300" w:firstLine="720"/>
        <w:jc w:val="both"/>
        <w:rPr>
          <w:bCs/>
          <w:color w:val="000000" w:themeColor="text1"/>
          <w:sz w:val="24"/>
          <w:szCs w:val="24"/>
          <w:lang w:val="ro-RO"/>
          <w14:textFill>
            <w14:solidFill>
              <w14:schemeClr w14:val="tx1"/>
            </w14:solidFill>
          </w14:textFill>
        </w:rPr>
      </w:pPr>
    </w:p>
    <w:p>
      <w:pPr>
        <w:pStyle w:val="37"/>
        <w:ind w:right="720" w:rightChars="300" w:firstLine="720"/>
        <w:jc w:val="both"/>
        <w:rPr>
          <w:bCs/>
          <w:color w:val="000000" w:themeColor="text1"/>
          <w:sz w:val="24"/>
          <w:szCs w:val="24"/>
          <w:lang w:val="ro-RO"/>
          <w14:textFill>
            <w14:solidFill>
              <w14:schemeClr w14:val="tx1"/>
            </w14:solidFill>
          </w14:textFill>
        </w:rPr>
      </w:pPr>
    </w:p>
    <w:p>
      <w:pPr>
        <w:pStyle w:val="37"/>
        <w:ind w:right="720" w:rightChars="300" w:firstLine="720"/>
        <w:jc w:val="both"/>
        <w:rPr>
          <w:bCs/>
          <w:color w:val="000000" w:themeColor="text1"/>
          <w:sz w:val="24"/>
          <w:szCs w:val="24"/>
          <w:lang w:val="ro-RO"/>
          <w14:textFill>
            <w14:solidFill>
              <w14:schemeClr w14:val="tx1"/>
            </w14:solidFill>
          </w14:textFill>
        </w:rPr>
      </w:pPr>
    </w:p>
    <w:p>
      <w:pPr>
        <w:pStyle w:val="37"/>
        <w:ind w:right="720" w:rightChars="300" w:firstLine="720"/>
        <w:jc w:val="both"/>
        <w:rPr>
          <w:bCs/>
          <w:color w:val="000000" w:themeColor="text1"/>
          <w:sz w:val="24"/>
          <w:szCs w:val="24"/>
          <w:lang w:val="ro-RO"/>
          <w14:textFill>
            <w14:solidFill>
              <w14:schemeClr w14:val="tx1"/>
            </w14:solidFill>
          </w14:textFill>
        </w:rPr>
      </w:pPr>
    </w:p>
    <w:p>
      <w:pPr>
        <w:ind w:right="720" w:rightChars="300"/>
        <w:rPr>
          <w:color w:val="000000" w:themeColor="text1"/>
          <w:lang w:val="pt-BR"/>
          <w14:textFill>
            <w14:solidFill>
              <w14:schemeClr w14:val="tx1"/>
            </w14:solidFill>
          </w14:textFill>
        </w:rPr>
      </w:pPr>
    </w:p>
    <w:p>
      <w:pPr>
        <w:ind w:right="720" w:rightChars="300"/>
        <w:rPr>
          <w:color w:val="000000" w:themeColor="text1"/>
          <w:sz w:val="20"/>
          <w:szCs w:val="20"/>
          <w14:textFill>
            <w14:solidFill>
              <w14:schemeClr w14:val="tx1"/>
            </w14:solidFill>
          </w14:textFill>
        </w:rPr>
      </w:pPr>
    </w:p>
    <w:sectPr>
      <w:headerReference r:id="rId3" w:type="default"/>
      <w:footerReference r:id="rId4" w:type="default"/>
      <w:footnotePr>
        <w:pos w:val="beneathText"/>
      </w:footnotePr>
      <w:pgSz w:w="11905" w:h="16837"/>
      <w:pgMar w:top="360" w:right="193" w:bottom="19" w:left="1152" w:header="0" w:footer="24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Times-Roman">
    <w:altName w:val="Times New Roman"/>
    <w:panose1 w:val="00000000000000000000"/>
    <w:charset w:val="00"/>
    <w:family w:val="auto"/>
    <w:pitch w:val="default"/>
    <w:sig w:usb0="00000000" w:usb1="00000000" w:usb2="00000000" w:usb3="00000000" w:csb0="00000001" w:csb1="00000000"/>
  </w:font>
  <w:font w:name="TimesNewRoman">
    <w:altName w:val="Liberation Mono"/>
    <w:panose1 w:val="00000000000000000000"/>
    <w:charset w:val="00"/>
    <w:family w:val="auto"/>
    <w:pitch w:val="default"/>
    <w:sig w:usb0="00000000" w:usb1="00000000" w:usb2="00000000" w:usb3="00000000" w:csb0="00000001"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rPr>
        <w:lang w:val="en-US"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jc w:val="right"/>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nFEXqBoCAABUBAAADgAA&#10;AAAAAAABACAAAAAfAQAAZHJzL2Uyb0RvYy54bWxQSwUGAAAAAAYABgBZAQAAqwUAAAAA&#10;">
              <v:fill on="f" focussize="0,0"/>
              <v:stroke on="f" weight="0.5pt"/>
              <v:imagedata o:title=""/>
              <o:lock v:ext="edit" aspectratio="f"/>
              <v:textbox inset="0mm,0mm,0mm,0mm" style="mso-fit-shape-to-text:t;">
                <w:txbxContent>
                  <w:p>
                    <w:pPr>
                      <w:pStyle w:val="14"/>
                      <w:jc w:val="right"/>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PowerPlusWaterMarkObject22346" o:spid="_x0000_s2049" o:spt="136" type="#_x0000_t136" style="position:absolute;left:0pt;height:151.45pt;width:435.8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BEB176"/>
    <w:multiLevelType w:val="singleLevel"/>
    <w:tmpl w:val="D1BEB176"/>
    <w:lvl w:ilvl="0" w:tentative="0">
      <w:start w:val="1"/>
      <w:numFmt w:val="upperRoman"/>
      <w:suff w:val="space"/>
      <w:lvlText w:val="%1."/>
      <w:lvlJc w:val="left"/>
      <w:rPr>
        <w:rFonts w:hint="default"/>
        <w:b/>
        <w:bCs/>
      </w:rPr>
    </w:lvl>
  </w:abstractNum>
  <w:abstractNum w:abstractNumId="1">
    <w:nsid w:val="2B69460E"/>
    <w:multiLevelType w:val="multilevel"/>
    <w:tmpl w:val="2B69460E"/>
    <w:lvl w:ilvl="0" w:tentative="0">
      <w:start w:val="1"/>
      <w:numFmt w:val="decimal"/>
      <w:suff w:val="space"/>
      <w:lvlText w:val="%1."/>
      <w:lvlJc w:val="left"/>
    </w:lvl>
    <w:lvl w:ilvl="1" w:tentative="0">
      <w:start w:val="1"/>
      <w:numFmt w:val="decimal"/>
      <w:suff w:val="space"/>
      <w:lvlText w:val="%1.%2."/>
      <w:lvlJc w:val="left"/>
      <w:pPr>
        <w:ind w:left="24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38547F75"/>
    <w:multiLevelType w:val="multilevel"/>
    <w:tmpl w:val="38547F75"/>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732353DE"/>
    <w:multiLevelType w:val="singleLevel"/>
    <w:tmpl w:val="732353DE"/>
    <w:lvl w:ilvl="0" w:tentative="0">
      <w:start w:val="5"/>
      <w:numFmt w:val="decimal"/>
      <w:suff w:val="space"/>
      <w:lvlText w:val="%1)"/>
      <w:lvlJc w:val="left"/>
      <w:rPr>
        <w:rFonts w:hint="default"/>
        <w:vertAlign w:val="superscript"/>
      </w:rPr>
    </w:lvl>
  </w:abstractNum>
  <w:abstractNum w:abstractNumId="4">
    <w:nsid w:val="79AEBA5C"/>
    <w:multiLevelType w:val="singleLevel"/>
    <w:tmpl w:val="79AEBA5C"/>
    <w:lvl w:ilvl="0" w:tentative="0">
      <w:start w:val="1"/>
      <w:numFmt w:val="decimal"/>
      <w:suff w:val="space"/>
      <w:lvlText w:val="%1."/>
      <w:lvlJc w:val="left"/>
    </w:lvl>
  </w:abstractNum>
  <w:abstractNum w:abstractNumId="5">
    <w:nsid w:val="7AF19A9B"/>
    <w:multiLevelType w:val="singleLevel"/>
    <w:tmpl w:val="7AF19A9B"/>
    <w:lvl w:ilvl="0" w:tentative="0">
      <w:start w:val="1"/>
      <w:numFmt w:val="decimal"/>
      <w:suff w:val="space"/>
      <w:lvlText w:val="%1."/>
      <w:lvlJc w:val="left"/>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425"/>
  <w:drawingGridHorizontalSpacing w:val="0"/>
  <w:drawingGridVerticalSpacing w:val="0"/>
  <w:doNotUseMarginsForDrawingGridOrigin w:val="1"/>
  <w:drawingGridHorizontalOrigin w:val="0"/>
  <w:drawingGridVerticalOrigin w:val="0"/>
  <w:noPunctuationKerning w:val="1"/>
  <w:characterSpacingControl w:val="doNotCompress"/>
  <w:hdrShapeDefaults>
    <o:shapelayout v:ext="edit">
      <o:idmap v:ext="edit" data="2"/>
    </o:shapelayout>
  </w:hdrShapeDefaults>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848"/>
    <w:rsid w:val="00002B41"/>
    <w:rsid w:val="00002D3D"/>
    <w:rsid w:val="00010136"/>
    <w:rsid w:val="000134B9"/>
    <w:rsid w:val="0001595D"/>
    <w:rsid w:val="00022982"/>
    <w:rsid w:val="00024CA5"/>
    <w:rsid w:val="0003104E"/>
    <w:rsid w:val="0003168E"/>
    <w:rsid w:val="00033EEC"/>
    <w:rsid w:val="000344E6"/>
    <w:rsid w:val="000362BE"/>
    <w:rsid w:val="00036BC4"/>
    <w:rsid w:val="00044227"/>
    <w:rsid w:val="00050194"/>
    <w:rsid w:val="000502FD"/>
    <w:rsid w:val="00050380"/>
    <w:rsid w:val="000506E6"/>
    <w:rsid w:val="0005185C"/>
    <w:rsid w:val="000524F2"/>
    <w:rsid w:val="0005359E"/>
    <w:rsid w:val="00055108"/>
    <w:rsid w:val="00057299"/>
    <w:rsid w:val="0005735A"/>
    <w:rsid w:val="00061542"/>
    <w:rsid w:val="0006233D"/>
    <w:rsid w:val="00071467"/>
    <w:rsid w:val="00074A3D"/>
    <w:rsid w:val="0007546F"/>
    <w:rsid w:val="00076796"/>
    <w:rsid w:val="00076CA1"/>
    <w:rsid w:val="00077553"/>
    <w:rsid w:val="0008025C"/>
    <w:rsid w:val="00083121"/>
    <w:rsid w:val="00083172"/>
    <w:rsid w:val="00083CA1"/>
    <w:rsid w:val="00091284"/>
    <w:rsid w:val="00091657"/>
    <w:rsid w:val="000928EA"/>
    <w:rsid w:val="0009354B"/>
    <w:rsid w:val="000968AE"/>
    <w:rsid w:val="000A4DB5"/>
    <w:rsid w:val="000A6D7D"/>
    <w:rsid w:val="000B0007"/>
    <w:rsid w:val="000B0FC8"/>
    <w:rsid w:val="000B1179"/>
    <w:rsid w:val="000B3A71"/>
    <w:rsid w:val="000B552B"/>
    <w:rsid w:val="000B555C"/>
    <w:rsid w:val="000B5FE5"/>
    <w:rsid w:val="000C3D80"/>
    <w:rsid w:val="000C66C9"/>
    <w:rsid w:val="000D0F0D"/>
    <w:rsid w:val="000D239C"/>
    <w:rsid w:val="000E1AA3"/>
    <w:rsid w:val="000E1F83"/>
    <w:rsid w:val="000E2602"/>
    <w:rsid w:val="000F04AF"/>
    <w:rsid w:val="000F057D"/>
    <w:rsid w:val="000F0FA7"/>
    <w:rsid w:val="000F2CD4"/>
    <w:rsid w:val="000F4678"/>
    <w:rsid w:val="000F4B0E"/>
    <w:rsid w:val="0010120A"/>
    <w:rsid w:val="00103411"/>
    <w:rsid w:val="00110CEE"/>
    <w:rsid w:val="00114068"/>
    <w:rsid w:val="00114302"/>
    <w:rsid w:val="001167F4"/>
    <w:rsid w:val="00117D9C"/>
    <w:rsid w:val="0012308B"/>
    <w:rsid w:val="001231C4"/>
    <w:rsid w:val="0012362D"/>
    <w:rsid w:val="00124EBB"/>
    <w:rsid w:val="001251C5"/>
    <w:rsid w:val="001253DD"/>
    <w:rsid w:val="00126026"/>
    <w:rsid w:val="001275FF"/>
    <w:rsid w:val="001353A2"/>
    <w:rsid w:val="00143267"/>
    <w:rsid w:val="00144DA4"/>
    <w:rsid w:val="00146ABB"/>
    <w:rsid w:val="001476F2"/>
    <w:rsid w:val="001514DF"/>
    <w:rsid w:val="00153570"/>
    <w:rsid w:val="0015484A"/>
    <w:rsid w:val="00156321"/>
    <w:rsid w:val="00161BB8"/>
    <w:rsid w:val="00162C06"/>
    <w:rsid w:val="00162F61"/>
    <w:rsid w:val="00164C20"/>
    <w:rsid w:val="00166E98"/>
    <w:rsid w:val="00170567"/>
    <w:rsid w:val="00171965"/>
    <w:rsid w:val="00172A27"/>
    <w:rsid w:val="00175578"/>
    <w:rsid w:val="0018071A"/>
    <w:rsid w:val="001819D5"/>
    <w:rsid w:val="00182088"/>
    <w:rsid w:val="001835AD"/>
    <w:rsid w:val="00184A76"/>
    <w:rsid w:val="00186090"/>
    <w:rsid w:val="00190A16"/>
    <w:rsid w:val="00195F95"/>
    <w:rsid w:val="00197489"/>
    <w:rsid w:val="00197958"/>
    <w:rsid w:val="001A0B02"/>
    <w:rsid w:val="001A2214"/>
    <w:rsid w:val="001A373B"/>
    <w:rsid w:val="001A383D"/>
    <w:rsid w:val="001A7C83"/>
    <w:rsid w:val="001B0367"/>
    <w:rsid w:val="001B05C5"/>
    <w:rsid w:val="001B2AB4"/>
    <w:rsid w:val="001B7FF7"/>
    <w:rsid w:val="001C1DBA"/>
    <w:rsid w:val="001C1F56"/>
    <w:rsid w:val="001C552E"/>
    <w:rsid w:val="001C7BF8"/>
    <w:rsid w:val="001D6BFF"/>
    <w:rsid w:val="001D72FE"/>
    <w:rsid w:val="001D7C95"/>
    <w:rsid w:val="001F0091"/>
    <w:rsid w:val="001F24B5"/>
    <w:rsid w:val="001F44D8"/>
    <w:rsid w:val="002006B6"/>
    <w:rsid w:val="002007DF"/>
    <w:rsid w:val="002012D9"/>
    <w:rsid w:val="00202ECE"/>
    <w:rsid w:val="002052DC"/>
    <w:rsid w:val="002057C9"/>
    <w:rsid w:val="002117C9"/>
    <w:rsid w:val="0021217F"/>
    <w:rsid w:val="00214DA2"/>
    <w:rsid w:val="00215062"/>
    <w:rsid w:val="002160E6"/>
    <w:rsid w:val="00217892"/>
    <w:rsid w:val="00221657"/>
    <w:rsid w:val="002233DC"/>
    <w:rsid w:val="00224CF7"/>
    <w:rsid w:val="00225BFF"/>
    <w:rsid w:val="00235009"/>
    <w:rsid w:val="002359E0"/>
    <w:rsid w:val="0023675C"/>
    <w:rsid w:val="00237835"/>
    <w:rsid w:val="00243CD5"/>
    <w:rsid w:val="00245A1D"/>
    <w:rsid w:val="0024690C"/>
    <w:rsid w:val="002507CD"/>
    <w:rsid w:val="00250AD7"/>
    <w:rsid w:val="00253F0E"/>
    <w:rsid w:val="002602C4"/>
    <w:rsid w:val="002613F3"/>
    <w:rsid w:val="002657D1"/>
    <w:rsid w:val="00265D1F"/>
    <w:rsid w:val="00266217"/>
    <w:rsid w:val="0026641A"/>
    <w:rsid w:val="00266E8C"/>
    <w:rsid w:val="002738A5"/>
    <w:rsid w:val="002767EA"/>
    <w:rsid w:val="00277D85"/>
    <w:rsid w:val="002815E9"/>
    <w:rsid w:val="00286896"/>
    <w:rsid w:val="00286AF4"/>
    <w:rsid w:val="00287E18"/>
    <w:rsid w:val="00290018"/>
    <w:rsid w:val="00291D39"/>
    <w:rsid w:val="00291DDF"/>
    <w:rsid w:val="002932C2"/>
    <w:rsid w:val="002937DE"/>
    <w:rsid w:val="0029434F"/>
    <w:rsid w:val="00297131"/>
    <w:rsid w:val="002A0514"/>
    <w:rsid w:val="002A2243"/>
    <w:rsid w:val="002A2361"/>
    <w:rsid w:val="002A2459"/>
    <w:rsid w:val="002A245E"/>
    <w:rsid w:val="002A507F"/>
    <w:rsid w:val="002A5188"/>
    <w:rsid w:val="002A5E61"/>
    <w:rsid w:val="002B2D2C"/>
    <w:rsid w:val="002C1037"/>
    <w:rsid w:val="002C134C"/>
    <w:rsid w:val="002C1B66"/>
    <w:rsid w:val="002D20CD"/>
    <w:rsid w:val="002D5872"/>
    <w:rsid w:val="002D7618"/>
    <w:rsid w:val="002E7F7E"/>
    <w:rsid w:val="002F0931"/>
    <w:rsid w:val="002F34BD"/>
    <w:rsid w:val="002F5891"/>
    <w:rsid w:val="002F7DCE"/>
    <w:rsid w:val="00304C0E"/>
    <w:rsid w:val="00305E98"/>
    <w:rsid w:val="00306D6D"/>
    <w:rsid w:val="00310F78"/>
    <w:rsid w:val="003117B9"/>
    <w:rsid w:val="00311D81"/>
    <w:rsid w:val="00312E84"/>
    <w:rsid w:val="00313C0A"/>
    <w:rsid w:val="00316895"/>
    <w:rsid w:val="00320F17"/>
    <w:rsid w:val="0032170A"/>
    <w:rsid w:val="00324E8C"/>
    <w:rsid w:val="00327077"/>
    <w:rsid w:val="00327D4D"/>
    <w:rsid w:val="00330A73"/>
    <w:rsid w:val="003314FB"/>
    <w:rsid w:val="00334FC3"/>
    <w:rsid w:val="003376C2"/>
    <w:rsid w:val="00337E96"/>
    <w:rsid w:val="003411B8"/>
    <w:rsid w:val="00343E5F"/>
    <w:rsid w:val="00344353"/>
    <w:rsid w:val="0034523C"/>
    <w:rsid w:val="00346AA5"/>
    <w:rsid w:val="0035147C"/>
    <w:rsid w:val="00352884"/>
    <w:rsid w:val="003558CA"/>
    <w:rsid w:val="00356A85"/>
    <w:rsid w:val="00363CFC"/>
    <w:rsid w:val="003640F3"/>
    <w:rsid w:val="00365007"/>
    <w:rsid w:val="003738E0"/>
    <w:rsid w:val="00373987"/>
    <w:rsid w:val="00374435"/>
    <w:rsid w:val="00374E2A"/>
    <w:rsid w:val="00375B66"/>
    <w:rsid w:val="00376F49"/>
    <w:rsid w:val="003809D2"/>
    <w:rsid w:val="00383368"/>
    <w:rsid w:val="003833A6"/>
    <w:rsid w:val="0038510B"/>
    <w:rsid w:val="00385401"/>
    <w:rsid w:val="0038689F"/>
    <w:rsid w:val="00387154"/>
    <w:rsid w:val="003905BF"/>
    <w:rsid w:val="00391D99"/>
    <w:rsid w:val="00391EFD"/>
    <w:rsid w:val="003962A2"/>
    <w:rsid w:val="003970C9"/>
    <w:rsid w:val="0039742C"/>
    <w:rsid w:val="003A003B"/>
    <w:rsid w:val="003A09B3"/>
    <w:rsid w:val="003A1535"/>
    <w:rsid w:val="003A4709"/>
    <w:rsid w:val="003B1B04"/>
    <w:rsid w:val="003C5A89"/>
    <w:rsid w:val="003D2588"/>
    <w:rsid w:val="003D2DA1"/>
    <w:rsid w:val="003D7FF9"/>
    <w:rsid w:val="003E061F"/>
    <w:rsid w:val="003E3D60"/>
    <w:rsid w:val="003E4114"/>
    <w:rsid w:val="003E68E0"/>
    <w:rsid w:val="003E7DBE"/>
    <w:rsid w:val="003F0FF2"/>
    <w:rsid w:val="003F143D"/>
    <w:rsid w:val="003F3B97"/>
    <w:rsid w:val="003F4EE5"/>
    <w:rsid w:val="003F59D8"/>
    <w:rsid w:val="003F7071"/>
    <w:rsid w:val="004008D3"/>
    <w:rsid w:val="00402483"/>
    <w:rsid w:val="004063F7"/>
    <w:rsid w:val="0040670C"/>
    <w:rsid w:val="00407E99"/>
    <w:rsid w:val="004104F8"/>
    <w:rsid w:val="00412922"/>
    <w:rsid w:val="00414069"/>
    <w:rsid w:val="004142A7"/>
    <w:rsid w:val="004166AD"/>
    <w:rsid w:val="0041797E"/>
    <w:rsid w:val="00420E43"/>
    <w:rsid w:val="0042241C"/>
    <w:rsid w:val="00423025"/>
    <w:rsid w:val="00423097"/>
    <w:rsid w:val="004336DD"/>
    <w:rsid w:val="004339C7"/>
    <w:rsid w:val="00437D18"/>
    <w:rsid w:val="00440BEA"/>
    <w:rsid w:val="00441985"/>
    <w:rsid w:val="0044217D"/>
    <w:rsid w:val="004432F9"/>
    <w:rsid w:val="00443A17"/>
    <w:rsid w:val="00444CD9"/>
    <w:rsid w:val="00444D52"/>
    <w:rsid w:val="004456D5"/>
    <w:rsid w:val="00460476"/>
    <w:rsid w:val="004610AD"/>
    <w:rsid w:val="004648CC"/>
    <w:rsid w:val="00464933"/>
    <w:rsid w:val="00465F1F"/>
    <w:rsid w:val="004729C9"/>
    <w:rsid w:val="00472A02"/>
    <w:rsid w:val="004739E3"/>
    <w:rsid w:val="004742C5"/>
    <w:rsid w:val="00476033"/>
    <w:rsid w:val="00476D12"/>
    <w:rsid w:val="00482168"/>
    <w:rsid w:val="00485A12"/>
    <w:rsid w:val="00486111"/>
    <w:rsid w:val="00486531"/>
    <w:rsid w:val="00490998"/>
    <w:rsid w:val="00491BC8"/>
    <w:rsid w:val="0049281B"/>
    <w:rsid w:val="00497564"/>
    <w:rsid w:val="004A1D3E"/>
    <w:rsid w:val="004A4765"/>
    <w:rsid w:val="004A6BE7"/>
    <w:rsid w:val="004B189D"/>
    <w:rsid w:val="004B78A0"/>
    <w:rsid w:val="004C18AD"/>
    <w:rsid w:val="004C2444"/>
    <w:rsid w:val="004C2B20"/>
    <w:rsid w:val="004C2EC6"/>
    <w:rsid w:val="004C6375"/>
    <w:rsid w:val="004D1AEF"/>
    <w:rsid w:val="004D61D2"/>
    <w:rsid w:val="004D6B3F"/>
    <w:rsid w:val="004E05CE"/>
    <w:rsid w:val="004E114B"/>
    <w:rsid w:val="004E3995"/>
    <w:rsid w:val="004F00B2"/>
    <w:rsid w:val="004F0470"/>
    <w:rsid w:val="004F43BD"/>
    <w:rsid w:val="004F4FB0"/>
    <w:rsid w:val="004F7C2B"/>
    <w:rsid w:val="0050516B"/>
    <w:rsid w:val="00505ED6"/>
    <w:rsid w:val="0051000E"/>
    <w:rsid w:val="005132F7"/>
    <w:rsid w:val="005137C4"/>
    <w:rsid w:val="00514170"/>
    <w:rsid w:val="00514A3F"/>
    <w:rsid w:val="00514B8D"/>
    <w:rsid w:val="005169D7"/>
    <w:rsid w:val="005177EB"/>
    <w:rsid w:val="00524A2F"/>
    <w:rsid w:val="00531D1C"/>
    <w:rsid w:val="00535157"/>
    <w:rsid w:val="00535D80"/>
    <w:rsid w:val="00540394"/>
    <w:rsid w:val="00542765"/>
    <w:rsid w:val="00542B00"/>
    <w:rsid w:val="00546C16"/>
    <w:rsid w:val="00556CB5"/>
    <w:rsid w:val="00557A87"/>
    <w:rsid w:val="00557DED"/>
    <w:rsid w:val="00562256"/>
    <w:rsid w:val="005626A3"/>
    <w:rsid w:val="00563823"/>
    <w:rsid w:val="00564983"/>
    <w:rsid w:val="00566AE9"/>
    <w:rsid w:val="00567AA5"/>
    <w:rsid w:val="00575B25"/>
    <w:rsid w:val="00584206"/>
    <w:rsid w:val="00592061"/>
    <w:rsid w:val="0059229D"/>
    <w:rsid w:val="005942C0"/>
    <w:rsid w:val="005A0AE4"/>
    <w:rsid w:val="005A2F97"/>
    <w:rsid w:val="005A349C"/>
    <w:rsid w:val="005A3782"/>
    <w:rsid w:val="005A702A"/>
    <w:rsid w:val="005A7723"/>
    <w:rsid w:val="005B09F9"/>
    <w:rsid w:val="005B0D4A"/>
    <w:rsid w:val="005B18AB"/>
    <w:rsid w:val="005B5D8F"/>
    <w:rsid w:val="005B6208"/>
    <w:rsid w:val="005C1EB6"/>
    <w:rsid w:val="005C216F"/>
    <w:rsid w:val="005C6E54"/>
    <w:rsid w:val="005D14DA"/>
    <w:rsid w:val="005D2F98"/>
    <w:rsid w:val="005D3F47"/>
    <w:rsid w:val="005D5FBC"/>
    <w:rsid w:val="005D6BA0"/>
    <w:rsid w:val="005E0065"/>
    <w:rsid w:val="005E030F"/>
    <w:rsid w:val="005E14E4"/>
    <w:rsid w:val="005E505B"/>
    <w:rsid w:val="005F06FE"/>
    <w:rsid w:val="005F1C68"/>
    <w:rsid w:val="005F57B3"/>
    <w:rsid w:val="005F7620"/>
    <w:rsid w:val="0060597D"/>
    <w:rsid w:val="00610166"/>
    <w:rsid w:val="00611E57"/>
    <w:rsid w:val="006135A3"/>
    <w:rsid w:val="00614115"/>
    <w:rsid w:val="00617B88"/>
    <w:rsid w:val="00623BB0"/>
    <w:rsid w:val="0062414C"/>
    <w:rsid w:val="006303CC"/>
    <w:rsid w:val="00630BF0"/>
    <w:rsid w:val="00630D6B"/>
    <w:rsid w:val="00635EF6"/>
    <w:rsid w:val="006404FF"/>
    <w:rsid w:val="00640A0C"/>
    <w:rsid w:val="00641F59"/>
    <w:rsid w:val="00646126"/>
    <w:rsid w:val="006512A7"/>
    <w:rsid w:val="0065330A"/>
    <w:rsid w:val="00666E1C"/>
    <w:rsid w:val="006679C7"/>
    <w:rsid w:val="00671ABE"/>
    <w:rsid w:val="00675158"/>
    <w:rsid w:val="00677209"/>
    <w:rsid w:val="00682641"/>
    <w:rsid w:val="00684CD4"/>
    <w:rsid w:val="006871BF"/>
    <w:rsid w:val="006873DF"/>
    <w:rsid w:val="00690A0C"/>
    <w:rsid w:val="00693915"/>
    <w:rsid w:val="006A26E1"/>
    <w:rsid w:val="006A2F52"/>
    <w:rsid w:val="006A362B"/>
    <w:rsid w:val="006A3705"/>
    <w:rsid w:val="006A64BF"/>
    <w:rsid w:val="006B3FFC"/>
    <w:rsid w:val="006B43E3"/>
    <w:rsid w:val="006B64F2"/>
    <w:rsid w:val="006C06D5"/>
    <w:rsid w:val="006C10E7"/>
    <w:rsid w:val="006C3D94"/>
    <w:rsid w:val="006C74CC"/>
    <w:rsid w:val="006D1C7D"/>
    <w:rsid w:val="006D26A0"/>
    <w:rsid w:val="006D36C8"/>
    <w:rsid w:val="006D4D35"/>
    <w:rsid w:val="006D6C90"/>
    <w:rsid w:val="006E0F6B"/>
    <w:rsid w:val="006E1044"/>
    <w:rsid w:val="006E21C4"/>
    <w:rsid w:val="006E338E"/>
    <w:rsid w:val="006E489B"/>
    <w:rsid w:val="006E721A"/>
    <w:rsid w:val="006F1908"/>
    <w:rsid w:val="006F2131"/>
    <w:rsid w:val="006F324B"/>
    <w:rsid w:val="006F485D"/>
    <w:rsid w:val="006F5A65"/>
    <w:rsid w:val="007015AA"/>
    <w:rsid w:val="00702A03"/>
    <w:rsid w:val="007042C2"/>
    <w:rsid w:val="00704EBF"/>
    <w:rsid w:val="00706A3A"/>
    <w:rsid w:val="007163B4"/>
    <w:rsid w:val="00717430"/>
    <w:rsid w:val="00717EB9"/>
    <w:rsid w:val="00720D0A"/>
    <w:rsid w:val="00720DA3"/>
    <w:rsid w:val="0072263B"/>
    <w:rsid w:val="007239EB"/>
    <w:rsid w:val="00724484"/>
    <w:rsid w:val="007342F9"/>
    <w:rsid w:val="00737578"/>
    <w:rsid w:val="00737D76"/>
    <w:rsid w:val="00741557"/>
    <w:rsid w:val="0074156C"/>
    <w:rsid w:val="0074382F"/>
    <w:rsid w:val="00743B19"/>
    <w:rsid w:val="00747849"/>
    <w:rsid w:val="00750E26"/>
    <w:rsid w:val="0075111E"/>
    <w:rsid w:val="007514F5"/>
    <w:rsid w:val="00763286"/>
    <w:rsid w:val="0076636F"/>
    <w:rsid w:val="00766D2C"/>
    <w:rsid w:val="00767519"/>
    <w:rsid w:val="007741B2"/>
    <w:rsid w:val="00775C3E"/>
    <w:rsid w:val="00776DE9"/>
    <w:rsid w:val="007808B9"/>
    <w:rsid w:val="00785156"/>
    <w:rsid w:val="00785391"/>
    <w:rsid w:val="00786FCF"/>
    <w:rsid w:val="007903C3"/>
    <w:rsid w:val="00790542"/>
    <w:rsid w:val="00793682"/>
    <w:rsid w:val="0079493F"/>
    <w:rsid w:val="007A09A2"/>
    <w:rsid w:val="007A3406"/>
    <w:rsid w:val="007A4E51"/>
    <w:rsid w:val="007A6B0A"/>
    <w:rsid w:val="007B0235"/>
    <w:rsid w:val="007B0E16"/>
    <w:rsid w:val="007B30DF"/>
    <w:rsid w:val="007B4A1E"/>
    <w:rsid w:val="007B5E8D"/>
    <w:rsid w:val="007C0829"/>
    <w:rsid w:val="007C318A"/>
    <w:rsid w:val="007C4411"/>
    <w:rsid w:val="007C5BBC"/>
    <w:rsid w:val="007D20C7"/>
    <w:rsid w:val="007D7F86"/>
    <w:rsid w:val="007E03CE"/>
    <w:rsid w:val="007E1641"/>
    <w:rsid w:val="007E3434"/>
    <w:rsid w:val="007E41A3"/>
    <w:rsid w:val="007F0D28"/>
    <w:rsid w:val="007F0F85"/>
    <w:rsid w:val="007F1550"/>
    <w:rsid w:val="007F4841"/>
    <w:rsid w:val="007F6471"/>
    <w:rsid w:val="007F69B0"/>
    <w:rsid w:val="007F74FA"/>
    <w:rsid w:val="007F786E"/>
    <w:rsid w:val="008001F1"/>
    <w:rsid w:val="0080059B"/>
    <w:rsid w:val="00800D1F"/>
    <w:rsid w:val="00801E36"/>
    <w:rsid w:val="008023C0"/>
    <w:rsid w:val="00804A62"/>
    <w:rsid w:val="0080628B"/>
    <w:rsid w:val="00807C49"/>
    <w:rsid w:val="0081295E"/>
    <w:rsid w:val="00823BDD"/>
    <w:rsid w:val="00825698"/>
    <w:rsid w:val="00834774"/>
    <w:rsid w:val="00837C68"/>
    <w:rsid w:val="00837FFB"/>
    <w:rsid w:val="0084139A"/>
    <w:rsid w:val="008422C9"/>
    <w:rsid w:val="0084451D"/>
    <w:rsid w:val="008479DA"/>
    <w:rsid w:val="00851867"/>
    <w:rsid w:val="0085256C"/>
    <w:rsid w:val="008529D7"/>
    <w:rsid w:val="0085785D"/>
    <w:rsid w:val="0086039A"/>
    <w:rsid w:val="00862506"/>
    <w:rsid w:val="00862D5D"/>
    <w:rsid w:val="008661C5"/>
    <w:rsid w:val="00866664"/>
    <w:rsid w:val="00866975"/>
    <w:rsid w:val="00867859"/>
    <w:rsid w:val="008723C6"/>
    <w:rsid w:val="00872499"/>
    <w:rsid w:val="00873031"/>
    <w:rsid w:val="00873BF8"/>
    <w:rsid w:val="00877042"/>
    <w:rsid w:val="008776B2"/>
    <w:rsid w:val="00877F01"/>
    <w:rsid w:val="008810B5"/>
    <w:rsid w:val="008853D6"/>
    <w:rsid w:val="0089154B"/>
    <w:rsid w:val="008A0B27"/>
    <w:rsid w:val="008A170B"/>
    <w:rsid w:val="008A1C2A"/>
    <w:rsid w:val="008A51C0"/>
    <w:rsid w:val="008B44DF"/>
    <w:rsid w:val="008B6062"/>
    <w:rsid w:val="008C0398"/>
    <w:rsid w:val="008C0A6D"/>
    <w:rsid w:val="008C2493"/>
    <w:rsid w:val="008C323B"/>
    <w:rsid w:val="008C35BA"/>
    <w:rsid w:val="008C36DD"/>
    <w:rsid w:val="008C4C89"/>
    <w:rsid w:val="008C60F2"/>
    <w:rsid w:val="008D0A83"/>
    <w:rsid w:val="008D171D"/>
    <w:rsid w:val="008D531B"/>
    <w:rsid w:val="008D73A9"/>
    <w:rsid w:val="008E578E"/>
    <w:rsid w:val="008E665A"/>
    <w:rsid w:val="008F0B30"/>
    <w:rsid w:val="008F2C5C"/>
    <w:rsid w:val="008F47EB"/>
    <w:rsid w:val="00900662"/>
    <w:rsid w:val="00900ADE"/>
    <w:rsid w:val="00902DBC"/>
    <w:rsid w:val="00902FDA"/>
    <w:rsid w:val="0090758E"/>
    <w:rsid w:val="0091140E"/>
    <w:rsid w:val="009134B8"/>
    <w:rsid w:val="00915491"/>
    <w:rsid w:val="0091742B"/>
    <w:rsid w:val="00920313"/>
    <w:rsid w:val="00921311"/>
    <w:rsid w:val="009220D7"/>
    <w:rsid w:val="0092262B"/>
    <w:rsid w:val="009234C4"/>
    <w:rsid w:val="009275A1"/>
    <w:rsid w:val="00927C47"/>
    <w:rsid w:val="0093111A"/>
    <w:rsid w:val="009318BE"/>
    <w:rsid w:val="00931C59"/>
    <w:rsid w:val="00933BB3"/>
    <w:rsid w:val="00934EA3"/>
    <w:rsid w:val="00935EDB"/>
    <w:rsid w:val="009360F4"/>
    <w:rsid w:val="0093772D"/>
    <w:rsid w:val="00937CEC"/>
    <w:rsid w:val="00943E86"/>
    <w:rsid w:val="00944BE5"/>
    <w:rsid w:val="00945F18"/>
    <w:rsid w:val="00946B1F"/>
    <w:rsid w:val="00947C36"/>
    <w:rsid w:val="00950DE3"/>
    <w:rsid w:val="00951F32"/>
    <w:rsid w:val="00954E45"/>
    <w:rsid w:val="00961ABC"/>
    <w:rsid w:val="009649D7"/>
    <w:rsid w:val="00967920"/>
    <w:rsid w:val="00967D67"/>
    <w:rsid w:val="0097135F"/>
    <w:rsid w:val="00972403"/>
    <w:rsid w:val="00973DFC"/>
    <w:rsid w:val="009742F0"/>
    <w:rsid w:val="00980FAD"/>
    <w:rsid w:val="00983BA6"/>
    <w:rsid w:val="00984142"/>
    <w:rsid w:val="00984798"/>
    <w:rsid w:val="00985A8B"/>
    <w:rsid w:val="00985C1E"/>
    <w:rsid w:val="00986549"/>
    <w:rsid w:val="00993FB9"/>
    <w:rsid w:val="009A00E5"/>
    <w:rsid w:val="009A0562"/>
    <w:rsid w:val="009A3100"/>
    <w:rsid w:val="009A3DAA"/>
    <w:rsid w:val="009A4AB0"/>
    <w:rsid w:val="009A640B"/>
    <w:rsid w:val="009B1848"/>
    <w:rsid w:val="009B3232"/>
    <w:rsid w:val="009B453D"/>
    <w:rsid w:val="009B5D29"/>
    <w:rsid w:val="009C1E52"/>
    <w:rsid w:val="009C2D07"/>
    <w:rsid w:val="009C3554"/>
    <w:rsid w:val="009C3EDD"/>
    <w:rsid w:val="009C7A5A"/>
    <w:rsid w:val="009D1A82"/>
    <w:rsid w:val="009D1F8F"/>
    <w:rsid w:val="009D296A"/>
    <w:rsid w:val="009D773B"/>
    <w:rsid w:val="009D7971"/>
    <w:rsid w:val="009D7CE8"/>
    <w:rsid w:val="009D7E72"/>
    <w:rsid w:val="009E3263"/>
    <w:rsid w:val="009E74EE"/>
    <w:rsid w:val="009F3D5A"/>
    <w:rsid w:val="00A028EB"/>
    <w:rsid w:val="00A032BF"/>
    <w:rsid w:val="00A11563"/>
    <w:rsid w:val="00A11C35"/>
    <w:rsid w:val="00A13788"/>
    <w:rsid w:val="00A13FF3"/>
    <w:rsid w:val="00A14EE8"/>
    <w:rsid w:val="00A202B0"/>
    <w:rsid w:val="00A20446"/>
    <w:rsid w:val="00A20E46"/>
    <w:rsid w:val="00A21AD2"/>
    <w:rsid w:val="00A21E10"/>
    <w:rsid w:val="00A2479D"/>
    <w:rsid w:val="00A25352"/>
    <w:rsid w:val="00A27B59"/>
    <w:rsid w:val="00A31895"/>
    <w:rsid w:val="00A33618"/>
    <w:rsid w:val="00A3629B"/>
    <w:rsid w:val="00A367A3"/>
    <w:rsid w:val="00A40D8A"/>
    <w:rsid w:val="00A425A1"/>
    <w:rsid w:val="00A43A6E"/>
    <w:rsid w:val="00A441F9"/>
    <w:rsid w:val="00A4458D"/>
    <w:rsid w:val="00A44B3A"/>
    <w:rsid w:val="00A51A00"/>
    <w:rsid w:val="00A52EA3"/>
    <w:rsid w:val="00A543ED"/>
    <w:rsid w:val="00A60EC0"/>
    <w:rsid w:val="00A638DA"/>
    <w:rsid w:val="00A676D2"/>
    <w:rsid w:val="00A676E4"/>
    <w:rsid w:val="00A67D96"/>
    <w:rsid w:val="00A714D8"/>
    <w:rsid w:val="00A742E2"/>
    <w:rsid w:val="00A7541B"/>
    <w:rsid w:val="00A7573C"/>
    <w:rsid w:val="00A77C71"/>
    <w:rsid w:val="00A8152E"/>
    <w:rsid w:val="00A81B8A"/>
    <w:rsid w:val="00A83449"/>
    <w:rsid w:val="00A83B6E"/>
    <w:rsid w:val="00A850B5"/>
    <w:rsid w:val="00A91150"/>
    <w:rsid w:val="00A92DF2"/>
    <w:rsid w:val="00A95730"/>
    <w:rsid w:val="00A97726"/>
    <w:rsid w:val="00A9792B"/>
    <w:rsid w:val="00AA10F6"/>
    <w:rsid w:val="00AA165E"/>
    <w:rsid w:val="00AA1F17"/>
    <w:rsid w:val="00AA2286"/>
    <w:rsid w:val="00AA2740"/>
    <w:rsid w:val="00AA46AB"/>
    <w:rsid w:val="00AA53E1"/>
    <w:rsid w:val="00AA569C"/>
    <w:rsid w:val="00AA7447"/>
    <w:rsid w:val="00AB22C2"/>
    <w:rsid w:val="00AB2483"/>
    <w:rsid w:val="00AB2AFE"/>
    <w:rsid w:val="00AB41F0"/>
    <w:rsid w:val="00AB50EE"/>
    <w:rsid w:val="00AB6AAA"/>
    <w:rsid w:val="00AB6E9E"/>
    <w:rsid w:val="00AC1051"/>
    <w:rsid w:val="00AC39EC"/>
    <w:rsid w:val="00AC4DF9"/>
    <w:rsid w:val="00AC4E58"/>
    <w:rsid w:val="00AD1896"/>
    <w:rsid w:val="00AD3491"/>
    <w:rsid w:val="00AE0671"/>
    <w:rsid w:val="00AE101E"/>
    <w:rsid w:val="00AE1949"/>
    <w:rsid w:val="00AE6F13"/>
    <w:rsid w:val="00AF2DC5"/>
    <w:rsid w:val="00AF7D5F"/>
    <w:rsid w:val="00B0033C"/>
    <w:rsid w:val="00B0105B"/>
    <w:rsid w:val="00B02F56"/>
    <w:rsid w:val="00B04841"/>
    <w:rsid w:val="00B04F37"/>
    <w:rsid w:val="00B07A97"/>
    <w:rsid w:val="00B104FB"/>
    <w:rsid w:val="00B110BE"/>
    <w:rsid w:val="00B11830"/>
    <w:rsid w:val="00B1197E"/>
    <w:rsid w:val="00B1215E"/>
    <w:rsid w:val="00B13F65"/>
    <w:rsid w:val="00B13F9F"/>
    <w:rsid w:val="00B165C3"/>
    <w:rsid w:val="00B169A3"/>
    <w:rsid w:val="00B200CF"/>
    <w:rsid w:val="00B21EE6"/>
    <w:rsid w:val="00B22229"/>
    <w:rsid w:val="00B27BEA"/>
    <w:rsid w:val="00B33691"/>
    <w:rsid w:val="00B35CAA"/>
    <w:rsid w:val="00B37B78"/>
    <w:rsid w:val="00B40515"/>
    <w:rsid w:val="00B433D5"/>
    <w:rsid w:val="00B44544"/>
    <w:rsid w:val="00B45A2C"/>
    <w:rsid w:val="00B45CB0"/>
    <w:rsid w:val="00B5031A"/>
    <w:rsid w:val="00B52231"/>
    <w:rsid w:val="00B527A4"/>
    <w:rsid w:val="00B5493B"/>
    <w:rsid w:val="00B5734F"/>
    <w:rsid w:val="00B60C00"/>
    <w:rsid w:val="00B6184D"/>
    <w:rsid w:val="00B63C93"/>
    <w:rsid w:val="00B6421C"/>
    <w:rsid w:val="00B653E3"/>
    <w:rsid w:val="00B67C0C"/>
    <w:rsid w:val="00B70813"/>
    <w:rsid w:val="00B71072"/>
    <w:rsid w:val="00B723C9"/>
    <w:rsid w:val="00B72B50"/>
    <w:rsid w:val="00B75073"/>
    <w:rsid w:val="00B751BD"/>
    <w:rsid w:val="00B84ADA"/>
    <w:rsid w:val="00B86CDD"/>
    <w:rsid w:val="00B90AF0"/>
    <w:rsid w:val="00B91517"/>
    <w:rsid w:val="00BA2DD8"/>
    <w:rsid w:val="00BA3659"/>
    <w:rsid w:val="00BA4CE9"/>
    <w:rsid w:val="00BA74A8"/>
    <w:rsid w:val="00BA7CD8"/>
    <w:rsid w:val="00BB08A4"/>
    <w:rsid w:val="00BB1D62"/>
    <w:rsid w:val="00BB2649"/>
    <w:rsid w:val="00BB481F"/>
    <w:rsid w:val="00BB53AB"/>
    <w:rsid w:val="00BC045E"/>
    <w:rsid w:val="00BC11C2"/>
    <w:rsid w:val="00BC4E25"/>
    <w:rsid w:val="00BC6990"/>
    <w:rsid w:val="00BD1A80"/>
    <w:rsid w:val="00BD3066"/>
    <w:rsid w:val="00BD65F9"/>
    <w:rsid w:val="00BD6C9D"/>
    <w:rsid w:val="00BE176A"/>
    <w:rsid w:val="00BE425B"/>
    <w:rsid w:val="00BE432A"/>
    <w:rsid w:val="00BE5ABE"/>
    <w:rsid w:val="00BE5DC8"/>
    <w:rsid w:val="00BF10BC"/>
    <w:rsid w:val="00BF55F0"/>
    <w:rsid w:val="00BF750E"/>
    <w:rsid w:val="00C00053"/>
    <w:rsid w:val="00C051BA"/>
    <w:rsid w:val="00C05B4C"/>
    <w:rsid w:val="00C103B0"/>
    <w:rsid w:val="00C109B4"/>
    <w:rsid w:val="00C11DCA"/>
    <w:rsid w:val="00C16F86"/>
    <w:rsid w:val="00C16FCE"/>
    <w:rsid w:val="00C17F8A"/>
    <w:rsid w:val="00C2015C"/>
    <w:rsid w:val="00C20938"/>
    <w:rsid w:val="00C25173"/>
    <w:rsid w:val="00C25375"/>
    <w:rsid w:val="00C265F5"/>
    <w:rsid w:val="00C26FEB"/>
    <w:rsid w:val="00C33F37"/>
    <w:rsid w:val="00C34407"/>
    <w:rsid w:val="00C35EA9"/>
    <w:rsid w:val="00C369C0"/>
    <w:rsid w:val="00C36DA6"/>
    <w:rsid w:val="00C47338"/>
    <w:rsid w:val="00C47E9E"/>
    <w:rsid w:val="00C50E01"/>
    <w:rsid w:val="00C529E7"/>
    <w:rsid w:val="00C5570C"/>
    <w:rsid w:val="00C640F7"/>
    <w:rsid w:val="00C64FB0"/>
    <w:rsid w:val="00C72C9E"/>
    <w:rsid w:val="00C736AA"/>
    <w:rsid w:val="00C74E45"/>
    <w:rsid w:val="00C80F19"/>
    <w:rsid w:val="00C833F7"/>
    <w:rsid w:val="00C83C65"/>
    <w:rsid w:val="00C8493E"/>
    <w:rsid w:val="00C84D44"/>
    <w:rsid w:val="00C8569D"/>
    <w:rsid w:val="00C85F1F"/>
    <w:rsid w:val="00C864CF"/>
    <w:rsid w:val="00C900B9"/>
    <w:rsid w:val="00C9458B"/>
    <w:rsid w:val="00C94C81"/>
    <w:rsid w:val="00C952CB"/>
    <w:rsid w:val="00C9635C"/>
    <w:rsid w:val="00C97DDE"/>
    <w:rsid w:val="00CA0D36"/>
    <w:rsid w:val="00CA54EA"/>
    <w:rsid w:val="00CA7146"/>
    <w:rsid w:val="00CB12D9"/>
    <w:rsid w:val="00CB4E60"/>
    <w:rsid w:val="00CB56B7"/>
    <w:rsid w:val="00CB605F"/>
    <w:rsid w:val="00CB68CE"/>
    <w:rsid w:val="00CB7C73"/>
    <w:rsid w:val="00CC3E61"/>
    <w:rsid w:val="00CC42A6"/>
    <w:rsid w:val="00CC4770"/>
    <w:rsid w:val="00CC4BF2"/>
    <w:rsid w:val="00CC696A"/>
    <w:rsid w:val="00CC70F9"/>
    <w:rsid w:val="00CC7BB3"/>
    <w:rsid w:val="00CE197B"/>
    <w:rsid w:val="00CE2D66"/>
    <w:rsid w:val="00CE458D"/>
    <w:rsid w:val="00CE7A99"/>
    <w:rsid w:val="00CF1FAA"/>
    <w:rsid w:val="00D00DB0"/>
    <w:rsid w:val="00D015F9"/>
    <w:rsid w:val="00D03CDE"/>
    <w:rsid w:val="00D05366"/>
    <w:rsid w:val="00D070CC"/>
    <w:rsid w:val="00D11D7B"/>
    <w:rsid w:val="00D1328F"/>
    <w:rsid w:val="00D13774"/>
    <w:rsid w:val="00D15144"/>
    <w:rsid w:val="00D1610A"/>
    <w:rsid w:val="00D2202E"/>
    <w:rsid w:val="00D223CA"/>
    <w:rsid w:val="00D23CA1"/>
    <w:rsid w:val="00D279C5"/>
    <w:rsid w:val="00D27EE2"/>
    <w:rsid w:val="00D31C40"/>
    <w:rsid w:val="00D32256"/>
    <w:rsid w:val="00D3284A"/>
    <w:rsid w:val="00D33113"/>
    <w:rsid w:val="00D33E06"/>
    <w:rsid w:val="00D3766F"/>
    <w:rsid w:val="00D4168A"/>
    <w:rsid w:val="00D41C1A"/>
    <w:rsid w:val="00D42E5B"/>
    <w:rsid w:val="00D4440B"/>
    <w:rsid w:val="00D44891"/>
    <w:rsid w:val="00D44DD6"/>
    <w:rsid w:val="00D4567D"/>
    <w:rsid w:val="00D502B6"/>
    <w:rsid w:val="00D55DAA"/>
    <w:rsid w:val="00D563C9"/>
    <w:rsid w:val="00D5774F"/>
    <w:rsid w:val="00D66BFC"/>
    <w:rsid w:val="00D73461"/>
    <w:rsid w:val="00D76A05"/>
    <w:rsid w:val="00D76E7C"/>
    <w:rsid w:val="00D847AF"/>
    <w:rsid w:val="00D84F6F"/>
    <w:rsid w:val="00D86128"/>
    <w:rsid w:val="00D8778F"/>
    <w:rsid w:val="00D87D15"/>
    <w:rsid w:val="00D93CC1"/>
    <w:rsid w:val="00D94430"/>
    <w:rsid w:val="00D94553"/>
    <w:rsid w:val="00D94F5D"/>
    <w:rsid w:val="00D95021"/>
    <w:rsid w:val="00D957D5"/>
    <w:rsid w:val="00D95BA8"/>
    <w:rsid w:val="00DA2534"/>
    <w:rsid w:val="00DA2D85"/>
    <w:rsid w:val="00DA4C18"/>
    <w:rsid w:val="00DA6B6A"/>
    <w:rsid w:val="00DA6B8C"/>
    <w:rsid w:val="00DB0056"/>
    <w:rsid w:val="00DB0184"/>
    <w:rsid w:val="00DB2DB1"/>
    <w:rsid w:val="00DB50AA"/>
    <w:rsid w:val="00DB70C6"/>
    <w:rsid w:val="00DC2014"/>
    <w:rsid w:val="00DC2F17"/>
    <w:rsid w:val="00DC60F6"/>
    <w:rsid w:val="00DC619B"/>
    <w:rsid w:val="00DC767C"/>
    <w:rsid w:val="00DC7B05"/>
    <w:rsid w:val="00DD0FD8"/>
    <w:rsid w:val="00DD1698"/>
    <w:rsid w:val="00DE0268"/>
    <w:rsid w:val="00DE0FCE"/>
    <w:rsid w:val="00DE2AEC"/>
    <w:rsid w:val="00DE2FA7"/>
    <w:rsid w:val="00DE6645"/>
    <w:rsid w:val="00DF12A6"/>
    <w:rsid w:val="00DF6EE1"/>
    <w:rsid w:val="00DF6FBD"/>
    <w:rsid w:val="00E038A6"/>
    <w:rsid w:val="00E044FB"/>
    <w:rsid w:val="00E07F16"/>
    <w:rsid w:val="00E10584"/>
    <w:rsid w:val="00E10B3D"/>
    <w:rsid w:val="00E17E77"/>
    <w:rsid w:val="00E236E6"/>
    <w:rsid w:val="00E238AA"/>
    <w:rsid w:val="00E24B76"/>
    <w:rsid w:val="00E24F5E"/>
    <w:rsid w:val="00E35493"/>
    <w:rsid w:val="00E36FF9"/>
    <w:rsid w:val="00E40C51"/>
    <w:rsid w:val="00E412A2"/>
    <w:rsid w:val="00E41774"/>
    <w:rsid w:val="00E441A4"/>
    <w:rsid w:val="00E45378"/>
    <w:rsid w:val="00E477DD"/>
    <w:rsid w:val="00E51763"/>
    <w:rsid w:val="00E524AA"/>
    <w:rsid w:val="00E54602"/>
    <w:rsid w:val="00E5597C"/>
    <w:rsid w:val="00E56D80"/>
    <w:rsid w:val="00E6133E"/>
    <w:rsid w:val="00E61ACB"/>
    <w:rsid w:val="00E635D0"/>
    <w:rsid w:val="00E72759"/>
    <w:rsid w:val="00E727A8"/>
    <w:rsid w:val="00E752B0"/>
    <w:rsid w:val="00E760ED"/>
    <w:rsid w:val="00E776EC"/>
    <w:rsid w:val="00E82823"/>
    <w:rsid w:val="00E83CF4"/>
    <w:rsid w:val="00E83FAC"/>
    <w:rsid w:val="00E8466E"/>
    <w:rsid w:val="00E9688A"/>
    <w:rsid w:val="00EA0376"/>
    <w:rsid w:val="00EA0411"/>
    <w:rsid w:val="00EA05EC"/>
    <w:rsid w:val="00EA0E90"/>
    <w:rsid w:val="00EA3F7E"/>
    <w:rsid w:val="00EA40EA"/>
    <w:rsid w:val="00EA47AE"/>
    <w:rsid w:val="00EA6552"/>
    <w:rsid w:val="00EB0087"/>
    <w:rsid w:val="00EB126B"/>
    <w:rsid w:val="00EB6740"/>
    <w:rsid w:val="00EC1EE6"/>
    <w:rsid w:val="00EC28AC"/>
    <w:rsid w:val="00EC34EF"/>
    <w:rsid w:val="00EC676A"/>
    <w:rsid w:val="00ED6E5F"/>
    <w:rsid w:val="00ED7B86"/>
    <w:rsid w:val="00EE4A67"/>
    <w:rsid w:val="00EF1C6E"/>
    <w:rsid w:val="00F04667"/>
    <w:rsid w:val="00F04C0D"/>
    <w:rsid w:val="00F0539E"/>
    <w:rsid w:val="00F06EF7"/>
    <w:rsid w:val="00F10558"/>
    <w:rsid w:val="00F1078E"/>
    <w:rsid w:val="00F131C0"/>
    <w:rsid w:val="00F21820"/>
    <w:rsid w:val="00F25827"/>
    <w:rsid w:val="00F275B5"/>
    <w:rsid w:val="00F2796E"/>
    <w:rsid w:val="00F3070B"/>
    <w:rsid w:val="00F30F1D"/>
    <w:rsid w:val="00F318F0"/>
    <w:rsid w:val="00F336A1"/>
    <w:rsid w:val="00F36B05"/>
    <w:rsid w:val="00F432E5"/>
    <w:rsid w:val="00F44B74"/>
    <w:rsid w:val="00F47CEE"/>
    <w:rsid w:val="00F521C2"/>
    <w:rsid w:val="00F52851"/>
    <w:rsid w:val="00F52B2B"/>
    <w:rsid w:val="00F5505E"/>
    <w:rsid w:val="00F56FCE"/>
    <w:rsid w:val="00F623BE"/>
    <w:rsid w:val="00F62ABF"/>
    <w:rsid w:val="00F64998"/>
    <w:rsid w:val="00F671FA"/>
    <w:rsid w:val="00F73646"/>
    <w:rsid w:val="00F74FBD"/>
    <w:rsid w:val="00F814E6"/>
    <w:rsid w:val="00F8226A"/>
    <w:rsid w:val="00F8245A"/>
    <w:rsid w:val="00F8313F"/>
    <w:rsid w:val="00F83AF0"/>
    <w:rsid w:val="00F87C2F"/>
    <w:rsid w:val="00F913B7"/>
    <w:rsid w:val="00F93196"/>
    <w:rsid w:val="00F94350"/>
    <w:rsid w:val="00FA3599"/>
    <w:rsid w:val="00FA35C9"/>
    <w:rsid w:val="00FA3E5F"/>
    <w:rsid w:val="00FB1725"/>
    <w:rsid w:val="00FB27A0"/>
    <w:rsid w:val="00FB2DC6"/>
    <w:rsid w:val="00FB6D3F"/>
    <w:rsid w:val="00FC1905"/>
    <w:rsid w:val="00FC2024"/>
    <w:rsid w:val="00FC452C"/>
    <w:rsid w:val="00FC6722"/>
    <w:rsid w:val="00FC7147"/>
    <w:rsid w:val="00FD0E6F"/>
    <w:rsid w:val="00FD1963"/>
    <w:rsid w:val="00FD2D48"/>
    <w:rsid w:val="00FD4C20"/>
    <w:rsid w:val="00FD59CA"/>
    <w:rsid w:val="00FD71A6"/>
    <w:rsid w:val="00FD73EF"/>
    <w:rsid w:val="00FE3B26"/>
    <w:rsid w:val="00FE467A"/>
    <w:rsid w:val="00FE4E0F"/>
    <w:rsid w:val="00FE6883"/>
    <w:rsid w:val="00FF0E8E"/>
    <w:rsid w:val="01022F74"/>
    <w:rsid w:val="01023498"/>
    <w:rsid w:val="010A076F"/>
    <w:rsid w:val="015F39E0"/>
    <w:rsid w:val="016C4B84"/>
    <w:rsid w:val="01FB3514"/>
    <w:rsid w:val="02AE19A2"/>
    <w:rsid w:val="02BD661F"/>
    <w:rsid w:val="02D41F2D"/>
    <w:rsid w:val="03205949"/>
    <w:rsid w:val="03BF1442"/>
    <w:rsid w:val="041530A6"/>
    <w:rsid w:val="04427498"/>
    <w:rsid w:val="0479508D"/>
    <w:rsid w:val="04E747A7"/>
    <w:rsid w:val="04F077DE"/>
    <w:rsid w:val="05171447"/>
    <w:rsid w:val="05342D35"/>
    <w:rsid w:val="05356F5E"/>
    <w:rsid w:val="05684707"/>
    <w:rsid w:val="05A72463"/>
    <w:rsid w:val="06121EAC"/>
    <w:rsid w:val="061B271C"/>
    <w:rsid w:val="06543214"/>
    <w:rsid w:val="065B3389"/>
    <w:rsid w:val="065D774F"/>
    <w:rsid w:val="06A60DD9"/>
    <w:rsid w:val="072B76CA"/>
    <w:rsid w:val="07574164"/>
    <w:rsid w:val="07590A93"/>
    <w:rsid w:val="078F641B"/>
    <w:rsid w:val="07BA7F4C"/>
    <w:rsid w:val="07C06AD7"/>
    <w:rsid w:val="08030769"/>
    <w:rsid w:val="080D5360"/>
    <w:rsid w:val="08FA4729"/>
    <w:rsid w:val="090C3398"/>
    <w:rsid w:val="093D014C"/>
    <w:rsid w:val="094A1BD8"/>
    <w:rsid w:val="094B7835"/>
    <w:rsid w:val="09573CF7"/>
    <w:rsid w:val="097B7E7B"/>
    <w:rsid w:val="09A316A6"/>
    <w:rsid w:val="09D16EEF"/>
    <w:rsid w:val="09D4404F"/>
    <w:rsid w:val="0A18527D"/>
    <w:rsid w:val="0A29267A"/>
    <w:rsid w:val="0A33732C"/>
    <w:rsid w:val="0A4332E5"/>
    <w:rsid w:val="0A4C0806"/>
    <w:rsid w:val="0A8E3E43"/>
    <w:rsid w:val="0A93239C"/>
    <w:rsid w:val="0AA13C2A"/>
    <w:rsid w:val="0AB12179"/>
    <w:rsid w:val="0AE01B0F"/>
    <w:rsid w:val="0B1166B1"/>
    <w:rsid w:val="0B1632E8"/>
    <w:rsid w:val="0BAB5A4B"/>
    <w:rsid w:val="0C0E28B6"/>
    <w:rsid w:val="0C16791D"/>
    <w:rsid w:val="0C594973"/>
    <w:rsid w:val="0C8A677F"/>
    <w:rsid w:val="0CB95DC6"/>
    <w:rsid w:val="0CB96F8F"/>
    <w:rsid w:val="0DAE0E2F"/>
    <w:rsid w:val="0DC70CD1"/>
    <w:rsid w:val="0DD31CE8"/>
    <w:rsid w:val="0DE275FD"/>
    <w:rsid w:val="0DE474D8"/>
    <w:rsid w:val="0DFB11B7"/>
    <w:rsid w:val="0E2D4A7E"/>
    <w:rsid w:val="0E432189"/>
    <w:rsid w:val="0E5704A3"/>
    <w:rsid w:val="0E895FB0"/>
    <w:rsid w:val="0EE1659F"/>
    <w:rsid w:val="0F2B5A97"/>
    <w:rsid w:val="0F2D067E"/>
    <w:rsid w:val="0F30301E"/>
    <w:rsid w:val="0FA57AA7"/>
    <w:rsid w:val="0FE025B0"/>
    <w:rsid w:val="101C3C88"/>
    <w:rsid w:val="102708AF"/>
    <w:rsid w:val="104C337F"/>
    <w:rsid w:val="106A31A1"/>
    <w:rsid w:val="1081593F"/>
    <w:rsid w:val="108911F2"/>
    <w:rsid w:val="109211DF"/>
    <w:rsid w:val="109F2C44"/>
    <w:rsid w:val="10A10C03"/>
    <w:rsid w:val="10DE1C70"/>
    <w:rsid w:val="110D4DC6"/>
    <w:rsid w:val="114B08A8"/>
    <w:rsid w:val="11574E03"/>
    <w:rsid w:val="115F0AEC"/>
    <w:rsid w:val="116272D0"/>
    <w:rsid w:val="11B15437"/>
    <w:rsid w:val="12053F2B"/>
    <w:rsid w:val="12454CDE"/>
    <w:rsid w:val="12765881"/>
    <w:rsid w:val="1279036E"/>
    <w:rsid w:val="12AD3AEA"/>
    <w:rsid w:val="12E06289"/>
    <w:rsid w:val="12EE1036"/>
    <w:rsid w:val="130A2262"/>
    <w:rsid w:val="133817DA"/>
    <w:rsid w:val="134D54DC"/>
    <w:rsid w:val="137E35F3"/>
    <w:rsid w:val="13B819B6"/>
    <w:rsid w:val="13C34D58"/>
    <w:rsid w:val="147E7AFE"/>
    <w:rsid w:val="148260AE"/>
    <w:rsid w:val="148B5CB1"/>
    <w:rsid w:val="14B44E0B"/>
    <w:rsid w:val="14E9702A"/>
    <w:rsid w:val="14ED3DCF"/>
    <w:rsid w:val="150132AE"/>
    <w:rsid w:val="154773F8"/>
    <w:rsid w:val="156A4F92"/>
    <w:rsid w:val="15A507D2"/>
    <w:rsid w:val="15EF4E53"/>
    <w:rsid w:val="16A11DFF"/>
    <w:rsid w:val="16B56382"/>
    <w:rsid w:val="16F90EE7"/>
    <w:rsid w:val="170827E2"/>
    <w:rsid w:val="17190F21"/>
    <w:rsid w:val="171C2980"/>
    <w:rsid w:val="173E4E24"/>
    <w:rsid w:val="17C30120"/>
    <w:rsid w:val="17C37A2A"/>
    <w:rsid w:val="17DE0CFB"/>
    <w:rsid w:val="17E64EA1"/>
    <w:rsid w:val="17EC24CE"/>
    <w:rsid w:val="188A7592"/>
    <w:rsid w:val="18AC199F"/>
    <w:rsid w:val="18D27EAE"/>
    <w:rsid w:val="18D746B8"/>
    <w:rsid w:val="19760F1A"/>
    <w:rsid w:val="19880BB4"/>
    <w:rsid w:val="19B624BF"/>
    <w:rsid w:val="19D40F35"/>
    <w:rsid w:val="19DD54A4"/>
    <w:rsid w:val="19E72767"/>
    <w:rsid w:val="1A010AE0"/>
    <w:rsid w:val="1A095B8D"/>
    <w:rsid w:val="1AFD6BFC"/>
    <w:rsid w:val="1B1D5213"/>
    <w:rsid w:val="1B281436"/>
    <w:rsid w:val="1B362713"/>
    <w:rsid w:val="1B757FFF"/>
    <w:rsid w:val="1B7B0F8F"/>
    <w:rsid w:val="1B7D5EAB"/>
    <w:rsid w:val="1B986CF2"/>
    <w:rsid w:val="1BA00A52"/>
    <w:rsid w:val="1BC41514"/>
    <w:rsid w:val="1BCE0F38"/>
    <w:rsid w:val="1C0E6FC8"/>
    <w:rsid w:val="1C39740F"/>
    <w:rsid w:val="1C404C24"/>
    <w:rsid w:val="1C867C9B"/>
    <w:rsid w:val="1DA364B2"/>
    <w:rsid w:val="1E293F31"/>
    <w:rsid w:val="1E2E54A9"/>
    <w:rsid w:val="1E3950C7"/>
    <w:rsid w:val="1E4A73B5"/>
    <w:rsid w:val="1E604FE4"/>
    <w:rsid w:val="1E9B3DA9"/>
    <w:rsid w:val="1EB5680F"/>
    <w:rsid w:val="1EF91663"/>
    <w:rsid w:val="1F1732D1"/>
    <w:rsid w:val="1F3F3D0D"/>
    <w:rsid w:val="1F423715"/>
    <w:rsid w:val="1F5138A0"/>
    <w:rsid w:val="1F632A54"/>
    <w:rsid w:val="1F753ACE"/>
    <w:rsid w:val="1FAD0C29"/>
    <w:rsid w:val="20070C25"/>
    <w:rsid w:val="20175DED"/>
    <w:rsid w:val="20803F33"/>
    <w:rsid w:val="208B21C1"/>
    <w:rsid w:val="20C33135"/>
    <w:rsid w:val="20ED263F"/>
    <w:rsid w:val="2118245A"/>
    <w:rsid w:val="21757B16"/>
    <w:rsid w:val="2180752F"/>
    <w:rsid w:val="21CC255E"/>
    <w:rsid w:val="21E65DA6"/>
    <w:rsid w:val="22410542"/>
    <w:rsid w:val="22AC23DB"/>
    <w:rsid w:val="22BB7BCB"/>
    <w:rsid w:val="22BC145D"/>
    <w:rsid w:val="22E4128E"/>
    <w:rsid w:val="232822FB"/>
    <w:rsid w:val="238A7FFB"/>
    <w:rsid w:val="238D37B0"/>
    <w:rsid w:val="23AD0044"/>
    <w:rsid w:val="23B5198D"/>
    <w:rsid w:val="23C42195"/>
    <w:rsid w:val="240F2B90"/>
    <w:rsid w:val="24327F38"/>
    <w:rsid w:val="24366685"/>
    <w:rsid w:val="2452712F"/>
    <w:rsid w:val="24721A9D"/>
    <w:rsid w:val="25097869"/>
    <w:rsid w:val="25173F63"/>
    <w:rsid w:val="256C354A"/>
    <w:rsid w:val="258A14B2"/>
    <w:rsid w:val="25C20C8E"/>
    <w:rsid w:val="25EA5E8A"/>
    <w:rsid w:val="26290E6C"/>
    <w:rsid w:val="265749B9"/>
    <w:rsid w:val="269B48CF"/>
    <w:rsid w:val="26A8256A"/>
    <w:rsid w:val="26BE7F35"/>
    <w:rsid w:val="26C030B5"/>
    <w:rsid w:val="26E67CA1"/>
    <w:rsid w:val="26F97494"/>
    <w:rsid w:val="27076517"/>
    <w:rsid w:val="27090D8B"/>
    <w:rsid w:val="27191B46"/>
    <w:rsid w:val="27343ED1"/>
    <w:rsid w:val="276D59A4"/>
    <w:rsid w:val="27A05B73"/>
    <w:rsid w:val="27D1366A"/>
    <w:rsid w:val="27DD49A0"/>
    <w:rsid w:val="28752DD6"/>
    <w:rsid w:val="288C7340"/>
    <w:rsid w:val="28944033"/>
    <w:rsid w:val="28CB040E"/>
    <w:rsid w:val="28E20387"/>
    <w:rsid w:val="294D7349"/>
    <w:rsid w:val="295568D9"/>
    <w:rsid w:val="296C62B2"/>
    <w:rsid w:val="299B462A"/>
    <w:rsid w:val="29E56717"/>
    <w:rsid w:val="29FA18D0"/>
    <w:rsid w:val="2A0A3010"/>
    <w:rsid w:val="2A216A85"/>
    <w:rsid w:val="2A3108F0"/>
    <w:rsid w:val="2A3D0AC8"/>
    <w:rsid w:val="2A403EA1"/>
    <w:rsid w:val="2A447719"/>
    <w:rsid w:val="2A596A81"/>
    <w:rsid w:val="2A761772"/>
    <w:rsid w:val="2AFE4B41"/>
    <w:rsid w:val="2B041345"/>
    <w:rsid w:val="2B0C4FA4"/>
    <w:rsid w:val="2B2C248A"/>
    <w:rsid w:val="2B4E071B"/>
    <w:rsid w:val="2B4E2D02"/>
    <w:rsid w:val="2B5C6591"/>
    <w:rsid w:val="2BBA12FC"/>
    <w:rsid w:val="2C5042AF"/>
    <w:rsid w:val="2C7631C3"/>
    <w:rsid w:val="2D2C6D7A"/>
    <w:rsid w:val="2D8C4094"/>
    <w:rsid w:val="2D9B5732"/>
    <w:rsid w:val="2DC03462"/>
    <w:rsid w:val="2DCB2A22"/>
    <w:rsid w:val="2E2829AA"/>
    <w:rsid w:val="2E4846B2"/>
    <w:rsid w:val="2E701C61"/>
    <w:rsid w:val="2EBC2024"/>
    <w:rsid w:val="2EDF3111"/>
    <w:rsid w:val="2F435AA3"/>
    <w:rsid w:val="2FBD3BED"/>
    <w:rsid w:val="301A38D6"/>
    <w:rsid w:val="304F6E28"/>
    <w:rsid w:val="305710C8"/>
    <w:rsid w:val="30AE2389"/>
    <w:rsid w:val="30AE6E92"/>
    <w:rsid w:val="30B74255"/>
    <w:rsid w:val="30BE1571"/>
    <w:rsid w:val="31425FDA"/>
    <w:rsid w:val="315D4D74"/>
    <w:rsid w:val="316F27B1"/>
    <w:rsid w:val="31793FDB"/>
    <w:rsid w:val="31CC6871"/>
    <w:rsid w:val="31DA1BC7"/>
    <w:rsid w:val="31F00AFD"/>
    <w:rsid w:val="323B7D37"/>
    <w:rsid w:val="324F37D9"/>
    <w:rsid w:val="326C202F"/>
    <w:rsid w:val="326E138E"/>
    <w:rsid w:val="32BB5C37"/>
    <w:rsid w:val="33262F9A"/>
    <w:rsid w:val="33364037"/>
    <w:rsid w:val="338A56D7"/>
    <w:rsid w:val="33B81E73"/>
    <w:rsid w:val="33E049DF"/>
    <w:rsid w:val="34167F62"/>
    <w:rsid w:val="34326FD7"/>
    <w:rsid w:val="3488426F"/>
    <w:rsid w:val="34DA7EFC"/>
    <w:rsid w:val="34E42D09"/>
    <w:rsid w:val="34F860CC"/>
    <w:rsid w:val="355B0BE3"/>
    <w:rsid w:val="355F5D87"/>
    <w:rsid w:val="35920BC8"/>
    <w:rsid w:val="35FB3AA4"/>
    <w:rsid w:val="366F3D49"/>
    <w:rsid w:val="36CB307A"/>
    <w:rsid w:val="36E87F5B"/>
    <w:rsid w:val="36FB438E"/>
    <w:rsid w:val="37290035"/>
    <w:rsid w:val="37323220"/>
    <w:rsid w:val="373D15AE"/>
    <w:rsid w:val="376B10D7"/>
    <w:rsid w:val="37927B0E"/>
    <w:rsid w:val="37D60198"/>
    <w:rsid w:val="37E7205B"/>
    <w:rsid w:val="37F44210"/>
    <w:rsid w:val="38161A07"/>
    <w:rsid w:val="3856667B"/>
    <w:rsid w:val="387C2859"/>
    <w:rsid w:val="38920119"/>
    <w:rsid w:val="38C30805"/>
    <w:rsid w:val="38D1384B"/>
    <w:rsid w:val="38D51992"/>
    <w:rsid w:val="38F84E48"/>
    <w:rsid w:val="39810EEA"/>
    <w:rsid w:val="39C60A3F"/>
    <w:rsid w:val="39D4246E"/>
    <w:rsid w:val="39D720E0"/>
    <w:rsid w:val="3A22315F"/>
    <w:rsid w:val="3A5A71B6"/>
    <w:rsid w:val="3A6B1DE2"/>
    <w:rsid w:val="3AA6344D"/>
    <w:rsid w:val="3B003EEA"/>
    <w:rsid w:val="3B0C4E00"/>
    <w:rsid w:val="3B0E2031"/>
    <w:rsid w:val="3B5E3B3B"/>
    <w:rsid w:val="3B5F0FBA"/>
    <w:rsid w:val="3C070974"/>
    <w:rsid w:val="3C2F6388"/>
    <w:rsid w:val="3C675926"/>
    <w:rsid w:val="3C89647E"/>
    <w:rsid w:val="3CB50919"/>
    <w:rsid w:val="3CC904DD"/>
    <w:rsid w:val="3CF664DD"/>
    <w:rsid w:val="3D140FE1"/>
    <w:rsid w:val="3D6E52A9"/>
    <w:rsid w:val="3D7F71C9"/>
    <w:rsid w:val="3DCB521B"/>
    <w:rsid w:val="3E2838B2"/>
    <w:rsid w:val="3E673363"/>
    <w:rsid w:val="3E75217D"/>
    <w:rsid w:val="3E8C72D2"/>
    <w:rsid w:val="3E9D359D"/>
    <w:rsid w:val="3EC035D4"/>
    <w:rsid w:val="3EC91B3A"/>
    <w:rsid w:val="3EDC1ACB"/>
    <w:rsid w:val="3EF1722B"/>
    <w:rsid w:val="3F116DFA"/>
    <w:rsid w:val="3F2D66D7"/>
    <w:rsid w:val="3F2F4DE1"/>
    <w:rsid w:val="3F3E7A1A"/>
    <w:rsid w:val="3F3F6495"/>
    <w:rsid w:val="3F652F54"/>
    <w:rsid w:val="3F7014A3"/>
    <w:rsid w:val="3FC65F54"/>
    <w:rsid w:val="3FCD0191"/>
    <w:rsid w:val="3FD0507D"/>
    <w:rsid w:val="3FF121AE"/>
    <w:rsid w:val="40105E37"/>
    <w:rsid w:val="405D5C85"/>
    <w:rsid w:val="40D32A4C"/>
    <w:rsid w:val="412C6162"/>
    <w:rsid w:val="41336C0F"/>
    <w:rsid w:val="41341A14"/>
    <w:rsid w:val="41352C5B"/>
    <w:rsid w:val="413B2A22"/>
    <w:rsid w:val="415F788C"/>
    <w:rsid w:val="416B13BA"/>
    <w:rsid w:val="417A2165"/>
    <w:rsid w:val="41894C6D"/>
    <w:rsid w:val="418B4B1A"/>
    <w:rsid w:val="419868DC"/>
    <w:rsid w:val="419A5AB0"/>
    <w:rsid w:val="419F2C6E"/>
    <w:rsid w:val="41B5010F"/>
    <w:rsid w:val="41BA73BA"/>
    <w:rsid w:val="41D57A0E"/>
    <w:rsid w:val="42521A8D"/>
    <w:rsid w:val="42951410"/>
    <w:rsid w:val="42DA4709"/>
    <w:rsid w:val="434203C4"/>
    <w:rsid w:val="4350287F"/>
    <w:rsid w:val="435C5D12"/>
    <w:rsid w:val="43732CC9"/>
    <w:rsid w:val="43C050DA"/>
    <w:rsid w:val="451172EC"/>
    <w:rsid w:val="45222AED"/>
    <w:rsid w:val="452257C7"/>
    <w:rsid w:val="45A13DEE"/>
    <w:rsid w:val="45CC2063"/>
    <w:rsid w:val="45E57B81"/>
    <w:rsid w:val="465972FA"/>
    <w:rsid w:val="46AD0C01"/>
    <w:rsid w:val="46BB2BA6"/>
    <w:rsid w:val="46C70A2C"/>
    <w:rsid w:val="46F137E8"/>
    <w:rsid w:val="471A2ACF"/>
    <w:rsid w:val="47751C38"/>
    <w:rsid w:val="47C87728"/>
    <w:rsid w:val="482973DA"/>
    <w:rsid w:val="49950CE3"/>
    <w:rsid w:val="499C2404"/>
    <w:rsid w:val="49B72586"/>
    <w:rsid w:val="49EA051A"/>
    <w:rsid w:val="49F478F9"/>
    <w:rsid w:val="49F673B8"/>
    <w:rsid w:val="4A03395C"/>
    <w:rsid w:val="4A142C51"/>
    <w:rsid w:val="4A602773"/>
    <w:rsid w:val="4A890BFA"/>
    <w:rsid w:val="4AC457A7"/>
    <w:rsid w:val="4ACF7D81"/>
    <w:rsid w:val="4AD82E92"/>
    <w:rsid w:val="4AE64461"/>
    <w:rsid w:val="4AF564E8"/>
    <w:rsid w:val="4B1C20A6"/>
    <w:rsid w:val="4B5B479A"/>
    <w:rsid w:val="4BCA1BF0"/>
    <w:rsid w:val="4C4D536B"/>
    <w:rsid w:val="4C6145B5"/>
    <w:rsid w:val="4C7F0251"/>
    <w:rsid w:val="4C8169FD"/>
    <w:rsid w:val="4C826AAB"/>
    <w:rsid w:val="4C914E5C"/>
    <w:rsid w:val="4CA93C13"/>
    <w:rsid w:val="4CD45C6A"/>
    <w:rsid w:val="4CE00689"/>
    <w:rsid w:val="4CFA231B"/>
    <w:rsid w:val="4D015654"/>
    <w:rsid w:val="4D530D7F"/>
    <w:rsid w:val="4D584E06"/>
    <w:rsid w:val="4D592873"/>
    <w:rsid w:val="4D6E13CB"/>
    <w:rsid w:val="4D863828"/>
    <w:rsid w:val="4D93306C"/>
    <w:rsid w:val="4D942DC5"/>
    <w:rsid w:val="4D99484C"/>
    <w:rsid w:val="4DA30357"/>
    <w:rsid w:val="4DA85998"/>
    <w:rsid w:val="4DC23038"/>
    <w:rsid w:val="4DE17345"/>
    <w:rsid w:val="4DFF269C"/>
    <w:rsid w:val="4E3E139A"/>
    <w:rsid w:val="4E417848"/>
    <w:rsid w:val="4E497E4F"/>
    <w:rsid w:val="4E7A1263"/>
    <w:rsid w:val="4EA2331F"/>
    <w:rsid w:val="4ECD5568"/>
    <w:rsid w:val="4ECD64C0"/>
    <w:rsid w:val="4ECE66FD"/>
    <w:rsid w:val="4EEE2383"/>
    <w:rsid w:val="4EFD639D"/>
    <w:rsid w:val="4F656E50"/>
    <w:rsid w:val="4F7043AE"/>
    <w:rsid w:val="4F7A6565"/>
    <w:rsid w:val="4F97786C"/>
    <w:rsid w:val="50130AFA"/>
    <w:rsid w:val="50194691"/>
    <w:rsid w:val="50411185"/>
    <w:rsid w:val="50583727"/>
    <w:rsid w:val="508B6D94"/>
    <w:rsid w:val="50A97069"/>
    <w:rsid w:val="50E53151"/>
    <w:rsid w:val="518871C0"/>
    <w:rsid w:val="51C23B0C"/>
    <w:rsid w:val="51EF1E05"/>
    <w:rsid w:val="5219232E"/>
    <w:rsid w:val="52383DC3"/>
    <w:rsid w:val="5260080E"/>
    <w:rsid w:val="529F06A7"/>
    <w:rsid w:val="531B57B3"/>
    <w:rsid w:val="53743DEC"/>
    <w:rsid w:val="538B2968"/>
    <w:rsid w:val="54122B8D"/>
    <w:rsid w:val="543041C3"/>
    <w:rsid w:val="546C13C6"/>
    <w:rsid w:val="54941093"/>
    <w:rsid w:val="54961813"/>
    <w:rsid w:val="54AC5E34"/>
    <w:rsid w:val="54B74B6B"/>
    <w:rsid w:val="54BA7E0C"/>
    <w:rsid w:val="55721DE9"/>
    <w:rsid w:val="55C73BDD"/>
    <w:rsid w:val="55ED4440"/>
    <w:rsid w:val="55EF2D84"/>
    <w:rsid w:val="5631108B"/>
    <w:rsid w:val="56754B74"/>
    <w:rsid w:val="567A5162"/>
    <w:rsid w:val="56B5526E"/>
    <w:rsid w:val="571E36B9"/>
    <w:rsid w:val="57762F97"/>
    <w:rsid w:val="580D229D"/>
    <w:rsid w:val="58154B33"/>
    <w:rsid w:val="583102F5"/>
    <w:rsid w:val="58424BD2"/>
    <w:rsid w:val="587D7AC1"/>
    <w:rsid w:val="59197A3A"/>
    <w:rsid w:val="59395A32"/>
    <w:rsid w:val="5941531B"/>
    <w:rsid w:val="59923A4F"/>
    <w:rsid w:val="59AC23E4"/>
    <w:rsid w:val="59B939C5"/>
    <w:rsid w:val="59BE61BE"/>
    <w:rsid w:val="59D13A73"/>
    <w:rsid w:val="59F35B46"/>
    <w:rsid w:val="5A153FD3"/>
    <w:rsid w:val="5A29268A"/>
    <w:rsid w:val="5A483044"/>
    <w:rsid w:val="5A4E1D42"/>
    <w:rsid w:val="5A673A2F"/>
    <w:rsid w:val="5A93764C"/>
    <w:rsid w:val="5AA06B78"/>
    <w:rsid w:val="5ACC18FA"/>
    <w:rsid w:val="5AD71015"/>
    <w:rsid w:val="5B160192"/>
    <w:rsid w:val="5B363630"/>
    <w:rsid w:val="5B372511"/>
    <w:rsid w:val="5B3B0B1A"/>
    <w:rsid w:val="5BA7240A"/>
    <w:rsid w:val="5BD21CD7"/>
    <w:rsid w:val="5BDC0FB1"/>
    <w:rsid w:val="5BF00CCE"/>
    <w:rsid w:val="5BF63EA9"/>
    <w:rsid w:val="5C1F61D9"/>
    <w:rsid w:val="5C890D67"/>
    <w:rsid w:val="5CF83691"/>
    <w:rsid w:val="5D4A1529"/>
    <w:rsid w:val="5D5029E8"/>
    <w:rsid w:val="5D624C75"/>
    <w:rsid w:val="5DEB19C2"/>
    <w:rsid w:val="5DFE0AF1"/>
    <w:rsid w:val="5E1028F2"/>
    <w:rsid w:val="5E2C31CD"/>
    <w:rsid w:val="5E2F620B"/>
    <w:rsid w:val="5E433694"/>
    <w:rsid w:val="5E95579C"/>
    <w:rsid w:val="5EAC2CE3"/>
    <w:rsid w:val="5EB41DA0"/>
    <w:rsid w:val="5EB96ED7"/>
    <w:rsid w:val="5F832F06"/>
    <w:rsid w:val="5FA47147"/>
    <w:rsid w:val="5FC43DD9"/>
    <w:rsid w:val="5FF76A97"/>
    <w:rsid w:val="602473F1"/>
    <w:rsid w:val="602C2365"/>
    <w:rsid w:val="606427F4"/>
    <w:rsid w:val="606E6554"/>
    <w:rsid w:val="60901A9C"/>
    <w:rsid w:val="60EB5C65"/>
    <w:rsid w:val="60FB7CA7"/>
    <w:rsid w:val="610E1930"/>
    <w:rsid w:val="61115034"/>
    <w:rsid w:val="61646EA4"/>
    <w:rsid w:val="61A0664C"/>
    <w:rsid w:val="61F3074B"/>
    <w:rsid w:val="61FC6469"/>
    <w:rsid w:val="620A2363"/>
    <w:rsid w:val="62587513"/>
    <w:rsid w:val="62AE75C6"/>
    <w:rsid w:val="62C25380"/>
    <w:rsid w:val="62ED3D93"/>
    <w:rsid w:val="62FC32C7"/>
    <w:rsid w:val="62FC5B8A"/>
    <w:rsid w:val="63460A2F"/>
    <w:rsid w:val="638B7FB6"/>
    <w:rsid w:val="63B35F48"/>
    <w:rsid w:val="63B60789"/>
    <w:rsid w:val="63CD2CDD"/>
    <w:rsid w:val="63F14784"/>
    <w:rsid w:val="640C7A93"/>
    <w:rsid w:val="649450EA"/>
    <w:rsid w:val="64D80DC4"/>
    <w:rsid w:val="653334A7"/>
    <w:rsid w:val="65510C1C"/>
    <w:rsid w:val="655F5A04"/>
    <w:rsid w:val="659A2BBF"/>
    <w:rsid w:val="664C30EA"/>
    <w:rsid w:val="665E62EE"/>
    <w:rsid w:val="66DF6CB1"/>
    <w:rsid w:val="66E228E1"/>
    <w:rsid w:val="6704493D"/>
    <w:rsid w:val="67160C37"/>
    <w:rsid w:val="672E3A31"/>
    <w:rsid w:val="679911EB"/>
    <w:rsid w:val="67DC1F1B"/>
    <w:rsid w:val="67F70B99"/>
    <w:rsid w:val="683A6DB9"/>
    <w:rsid w:val="68580F1C"/>
    <w:rsid w:val="687B4251"/>
    <w:rsid w:val="6893726B"/>
    <w:rsid w:val="68BF630B"/>
    <w:rsid w:val="68DC15CA"/>
    <w:rsid w:val="691277C9"/>
    <w:rsid w:val="69515290"/>
    <w:rsid w:val="695B4640"/>
    <w:rsid w:val="69866E31"/>
    <w:rsid w:val="699A0AB7"/>
    <w:rsid w:val="69AB26B6"/>
    <w:rsid w:val="69D61F04"/>
    <w:rsid w:val="69DA112D"/>
    <w:rsid w:val="69E973B0"/>
    <w:rsid w:val="69FC12EF"/>
    <w:rsid w:val="6A1003EA"/>
    <w:rsid w:val="6AA04280"/>
    <w:rsid w:val="6AAA54DC"/>
    <w:rsid w:val="6AD81E23"/>
    <w:rsid w:val="6C0A3804"/>
    <w:rsid w:val="6C2D27F8"/>
    <w:rsid w:val="6C81096E"/>
    <w:rsid w:val="6C8C0165"/>
    <w:rsid w:val="6CA363A9"/>
    <w:rsid w:val="6CD82272"/>
    <w:rsid w:val="6CDC7D9F"/>
    <w:rsid w:val="6D134661"/>
    <w:rsid w:val="6D2B71B2"/>
    <w:rsid w:val="6D587BC7"/>
    <w:rsid w:val="6D616629"/>
    <w:rsid w:val="6D6572CD"/>
    <w:rsid w:val="6D826F65"/>
    <w:rsid w:val="6DDA5252"/>
    <w:rsid w:val="6E02708F"/>
    <w:rsid w:val="6E5D6F96"/>
    <w:rsid w:val="6E8F2740"/>
    <w:rsid w:val="6EB46343"/>
    <w:rsid w:val="6ED55DF5"/>
    <w:rsid w:val="6F1A567C"/>
    <w:rsid w:val="6F286776"/>
    <w:rsid w:val="6F6E12B7"/>
    <w:rsid w:val="6F704D15"/>
    <w:rsid w:val="6F7B060E"/>
    <w:rsid w:val="6F94740C"/>
    <w:rsid w:val="6FC22CF4"/>
    <w:rsid w:val="70094C59"/>
    <w:rsid w:val="700E7E2E"/>
    <w:rsid w:val="70562842"/>
    <w:rsid w:val="709B3F59"/>
    <w:rsid w:val="70CB6BD2"/>
    <w:rsid w:val="71651241"/>
    <w:rsid w:val="716B1E2D"/>
    <w:rsid w:val="718C04FB"/>
    <w:rsid w:val="719637E3"/>
    <w:rsid w:val="71C07A11"/>
    <w:rsid w:val="71C7311D"/>
    <w:rsid w:val="71CD7B7C"/>
    <w:rsid w:val="71FE0BAC"/>
    <w:rsid w:val="72246E21"/>
    <w:rsid w:val="722C3ABE"/>
    <w:rsid w:val="722D3ECF"/>
    <w:rsid w:val="72525A28"/>
    <w:rsid w:val="72647834"/>
    <w:rsid w:val="72BB0840"/>
    <w:rsid w:val="732D0BFA"/>
    <w:rsid w:val="73CF1329"/>
    <w:rsid w:val="74257B5D"/>
    <w:rsid w:val="742A1A70"/>
    <w:rsid w:val="7435155B"/>
    <w:rsid w:val="74537693"/>
    <w:rsid w:val="748730FE"/>
    <w:rsid w:val="74914DC6"/>
    <w:rsid w:val="74C12643"/>
    <w:rsid w:val="74D41486"/>
    <w:rsid w:val="74FE5FF2"/>
    <w:rsid w:val="752541ED"/>
    <w:rsid w:val="75670AD9"/>
    <w:rsid w:val="758B11A2"/>
    <w:rsid w:val="758E0044"/>
    <w:rsid w:val="75DD1038"/>
    <w:rsid w:val="75E4374D"/>
    <w:rsid w:val="75EA12AA"/>
    <w:rsid w:val="75FA02EB"/>
    <w:rsid w:val="760E6477"/>
    <w:rsid w:val="76401CEE"/>
    <w:rsid w:val="76597720"/>
    <w:rsid w:val="76925CE8"/>
    <w:rsid w:val="769A7C49"/>
    <w:rsid w:val="76B00354"/>
    <w:rsid w:val="76BB7054"/>
    <w:rsid w:val="76DE267E"/>
    <w:rsid w:val="772F1E10"/>
    <w:rsid w:val="774001E6"/>
    <w:rsid w:val="77970484"/>
    <w:rsid w:val="77A04A30"/>
    <w:rsid w:val="77B43FE4"/>
    <w:rsid w:val="77DA3902"/>
    <w:rsid w:val="77EA6982"/>
    <w:rsid w:val="7855730E"/>
    <w:rsid w:val="785701CB"/>
    <w:rsid w:val="789A42CF"/>
    <w:rsid w:val="78AD2357"/>
    <w:rsid w:val="78C2721D"/>
    <w:rsid w:val="78D37152"/>
    <w:rsid w:val="79455147"/>
    <w:rsid w:val="794B430F"/>
    <w:rsid w:val="79864BCC"/>
    <w:rsid w:val="799A485D"/>
    <w:rsid w:val="79B14D9C"/>
    <w:rsid w:val="7A521680"/>
    <w:rsid w:val="7A5F7ADE"/>
    <w:rsid w:val="7A8F40A2"/>
    <w:rsid w:val="7AFA7999"/>
    <w:rsid w:val="7B343329"/>
    <w:rsid w:val="7B722C84"/>
    <w:rsid w:val="7B8A67FA"/>
    <w:rsid w:val="7B964B80"/>
    <w:rsid w:val="7C2D0178"/>
    <w:rsid w:val="7C3F0779"/>
    <w:rsid w:val="7C4015CF"/>
    <w:rsid w:val="7C432530"/>
    <w:rsid w:val="7C73177F"/>
    <w:rsid w:val="7C876FC8"/>
    <w:rsid w:val="7CA63875"/>
    <w:rsid w:val="7CB244DF"/>
    <w:rsid w:val="7CC115D4"/>
    <w:rsid w:val="7CD20ABC"/>
    <w:rsid w:val="7CE14018"/>
    <w:rsid w:val="7CE76FD8"/>
    <w:rsid w:val="7D1B7265"/>
    <w:rsid w:val="7D3710A2"/>
    <w:rsid w:val="7E04296B"/>
    <w:rsid w:val="7E820E09"/>
    <w:rsid w:val="7E970467"/>
    <w:rsid w:val="7ECC02D3"/>
    <w:rsid w:val="7ECC3F2B"/>
    <w:rsid w:val="7F1D2DAC"/>
    <w:rsid w:val="7F2E0F01"/>
    <w:rsid w:val="7F690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SimSun" w:cs="Times New Roman"/>
      <w:sz w:val="24"/>
      <w:szCs w:val="24"/>
      <w:lang w:val="ro-RO" w:eastAsia="ar-SA" w:bidi="ar-SA"/>
    </w:rPr>
  </w:style>
  <w:style w:type="paragraph" w:styleId="2">
    <w:name w:val="heading 1"/>
    <w:basedOn w:val="1"/>
    <w:next w:val="1"/>
    <w:link w:val="20"/>
    <w:qFormat/>
    <w:uiPriority w:val="99"/>
    <w:pPr>
      <w:keepNext/>
      <w:tabs>
        <w:tab w:val="left" w:pos="0"/>
      </w:tabs>
      <w:jc w:val="center"/>
      <w:outlineLvl w:val="0"/>
    </w:pPr>
    <w:rPr>
      <w:sz w:val="28"/>
    </w:rPr>
  </w:style>
  <w:style w:type="paragraph" w:styleId="3">
    <w:name w:val="heading 2"/>
    <w:basedOn w:val="1"/>
    <w:next w:val="1"/>
    <w:link w:val="21"/>
    <w:qFormat/>
    <w:uiPriority w:val="99"/>
    <w:pPr>
      <w:keepNext/>
      <w:tabs>
        <w:tab w:val="left" w:pos="0"/>
      </w:tabs>
      <w:jc w:val="center"/>
      <w:outlineLvl w:val="1"/>
    </w:pPr>
    <w:rPr>
      <w:b/>
      <w:bCs/>
    </w:rPr>
  </w:style>
  <w:style w:type="paragraph" w:styleId="4">
    <w:name w:val="heading 3"/>
    <w:basedOn w:val="1"/>
    <w:next w:val="1"/>
    <w:link w:val="22"/>
    <w:qFormat/>
    <w:uiPriority w:val="99"/>
    <w:pPr>
      <w:keepNext/>
      <w:tabs>
        <w:tab w:val="left" w:pos="0"/>
      </w:tabs>
      <w:jc w:val="center"/>
      <w:outlineLvl w:val="2"/>
    </w:pPr>
    <w:rPr>
      <w:b/>
      <w:bCs/>
      <w:sz w:val="20"/>
    </w:rPr>
  </w:style>
  <w:style w:type="paragraph" w:styleId="5">
    <w:name w:val="heading 4"/>
    <w:basedOn w:val="1"/>
    <w:next w:val="1"/>
    <w:link w:val="23"/>
    <w:qFormat/>
    <w:uiPriority w:val="99"/>
    <w:pPr>
      <w:keepNext/>
      <w:tabs>
        <w:tab w:val="left" w:pos="0"/>
      </w:tabs>
      <w:outlineLvl w:val="3"/>
    </w:pPr>
    <w:rPr>
      <w:b/>
      <w:bCs/>
      <w:sz w:val="20"/>
      <w:szCs w:val="20"/>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24"/>
    <w:semiHidden/>
    <w:qFormat/>
    <w:uiPriority w:val="99"/>
    <w:rPr>
      <w:rFonts w:ascii="Tahoma" w:hAnsi="Tahoma" w:cs="Tahoma"/>
      <w:sz w:val="16"/>
      <w:szCs w:val="16"/>
    </w:rPr>
  </w:style>
  <w:style w:type="paragraph" w:styleId="9">
    <w:name w:val="Body Text"/>
    <w:basedOn w:val="1"/>
    <w:link w:val="25"/>
    <w:qFormat/>
    <w:uiPriority w:val="99"/>
    <w:pPr>
      <w:jc w:val="center"/>
    </w:pPr>
    <w:rPr>
      <w:sz w:val="20"/>
    </w:rPr>
  </w:style>
  <w:style w:type="paragraph" w:styleId="10">
    <w:name w:val="caption"/>
    <w:basedOn w:val="1"/>
    <w:next w:val="1"/>
    <w:qFormat/>
    <w:uiPriority w:val="99"/>
    <w:pPr>
      <w:suppressLineNumbers/>
      <w:spacing w:before="120" w:after="120"/>
    </w:pPr>
    <w:rPr>
      <w:rFonts w:cs="Tahoma"/>
      <w:i/>
      <w:iCs/>
    </w:rPr>
  </w:style>
  <w:style w:type="character" w:styleId="11">
    <w:name w:val="annotation reference"/>
    <w:basedOn w:val="6"/>
    <w:semiHidden/>
    <w:unhideWhenUsed/>
    <w:qFormat/>
    <w:uiPriority w:val="99"/>
    <w:rPr>
      <w:sz w:val="16"/>
      <w:szCs w:val="16"/>
    </w:rPr>
  </w:style>
  <w:style w:type="paragraph" w:styleId="12">
    <w:name w:val="annotation text"/>
    <w:basedOn w:val="1"/>
    <w:link w:val="38"/>
    <w:qFormat/>
    <w:uiPriority w:val="0"/>
  </w:style>
  <w:style w:type="paragraph" w:styleId="13">
    <w:name w:val="annotation subject"/>
    <w:basedOn w:val="12"/>
    <w:next w:val="12"/>
    <w:link w:val="39"/>
    <w:semiHidden/>
    <w:unhideWhenUsed/>
    <w:uiPriority w:val="99"/>
    <w:rPr>
      <w:b/>
      <w:bCs/>
      <w:sz w:val="20"/>
      <w:szCs w:val="20"/>
    </w:rPr>
  </w:style>
  <w:style w:type="paragraph" w:styleId="14">
    <w:name w:val="footer"/>
    <w:basedOn w:val="1"/>
    <w:link w:val="26"/>
    <w:unhideWhenUsed/>
    <w:qFormat/>
    <w:uiPriority w:val="99"/>
    <w:pPr>
      <w:tabs>
        <w:tab w:val="center" w:pos="4680"/>
        <w:tab w:val="right" w:pos="9360"/>
      </w:tabs>
    </w:pPr>
  </w:style>
  <w:style w:type="paragraph" w:styleId="15">
    <w:name w:val="header"/>
    <w:basedOn w:val="1"/>
    <w:link w:val="27"/>
    <w:unhideWhenUsed/>
    <w:qFormat/>
    <w:uiPriority w:val="99"/>
    <w:pPr>
      <w:tabs>
        <w:tab w:val="center" w:pos="4680"/>
        <w:tab w:val="right" w:pos="9360"/>
      </w:tabs>
    </w:pPr>
  </w:style>
  <w:style w:type="character" w:styleId="16">
    <w:name w:val="Hyperlink"/>
    <w:basedOn w:val="6"/>
    <w:qFormat/>
    <w:uiPriority w:val="0"/>
    <w:rPr>
      <w:color w:val="0000FF"/>
      <w:u w:val="single"/>
    </w:rPr>
  </w:style>
  <w:style w:type="paragraph" w:styleId="17">
    <w:name w:val="List"/>
    <w:basedOn w:val="9"/>
    <w:qFormat/>
    <w:uiPriority w:val="99"/>
    <w:rPr>
      <w:rFonts w:cs="Tahoma"/>
    </w:rPr>
  </w:style>
  <w:style w:type="paragraph" w:styleId="18">
    <w:name w:val="Normal (Web)"/>
    <w:basedOn w:val="1"/>
    <w:qFormat/>
    <w:uiPriority w:val="0"/>
  </w:style>
  <w:style w:type="table" w:styleId="19">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link w:val="2"/>
    <w:qFormat/>
    <w:uiPriority w:val="9"/>
    <w:rPr>
      <w:rFonts w:ascii="Cambria" w:hAnsi="Cambria" w:eastAsia="SimSun" w:cs="Times New Roman"/>
      <w:b/>
      <w:bCs/>
      <w:kern w:val="32"/>
      <w:sz w:val="32"/>
      <w:szCs w:val="32"/>
      <w:lang w:val="ro-RO" w:eastAsia="ar-SA"/>
    </w:rPr>
  </w:style>
  <w:style w:type="character" w:customStyle="1" w:styleId="21">
    <w:name w:val="Heading 2 Char"/>
    <w:link w:val="3"/>
    <w:semiHidden/>
    <w:qFormat/>
    <w:uiPriority w:val="9"/>
    <w:rPr>
      <w:rFonts w:ascii="Cambria" w:hAnsi="Cambria" w:eastAsia="SimSun" w:cs="Times New Roman"/>
      <w:b/>
      <w:bCs/>
      <w:i/>
      <w:iCs/>
      <w:sz w:val="28"/>
      <w:szCs w:val="28"/>
      <w:lang w:val="ro-RO" w:eastAsia="ar-SA"/>
    </w:rPr>
  </w:style>
  <w:style w:type="character" w:customStyle="1" w:styleId="22">
    <w:name w:val="Heading 3 Char"/>
    <w:link w:val="4"/>
    <w:semiHidden/>
    <w:qFormat/>
    <w:uiPriority w:val="9"/>
    <w:rPr>
      <w:rFonts w:ascii="Cambria" w:hAnsi="Cambria" w:eastAsia="SimSun" w:cs="Times New Roman"/>
      <w:b/>
      <w:bCs/>
      <w:sz w:val="26"/>
      <w:szCs w:val="26"/>
      <w:lang w:val="ro-RO" w:eastAsia="ar-SA"/>
    </w:rPr>
  </w:style>
  <w:style w:type="character" w:customStyle="1" w:styleId="23">
    <w:name w:val="Heading 4 Char"/>
    <w:link w:val="5"/>
    <w:semiHidden/>
    <w:qFormat/>
    <w:uiPriority w:val="9"/>
    <w:rPr>
      <w:rFonts w:ascii="Calibri" w:hAnsi="Calibri" w:eastAsia="SimSun" w:cs="Times New Roman"/>
      <w:b/>
      <w:bCs/>
      <w:sz w:val="28"/>
      <w:szCs w:val="28"/>
      <w:lang w:val="ro-RO" w:eastAsia="ar-SA"/>
    </w:rPr>
  </w:style>
  <w:style w:type="character" w:customStyle="1" w:styleId="24">
    <w:name w:val="Balloon Text Char"/>
    <w:link w:val="8"/>
    <w:semiHidden/>
    <w:qFormat/>
    <w:uiPriority w:val="99"/>
    <w:rPr>
      <w:sz w:val="16"/>
      <w:szCs w:val="0"/>
      <w:lang w:val="ro-RO" w:eastAsia="ar-SA"/>
    </w:rPr>
  </w:style>
  <w:style w:type="character" w:customStyle="1" w:styleId="25">
    <w:name w:val="Body Text Char"/>
    <w:link w:val="9"/>
    <w:semiHidden/>
    <w:qFormat/>
    <w:uiPriority w:val="99"/>
    <w:rPr>
      <w:sz w:val="24"/>
      <w:szCs w:val="24"/>
      <w:lang w:val="ro-RO" w:eastAsia="ar-SA"/>
    </w:rPr>
  </w:style>
  <w:style w:type="character" w:customStyle="1" w:styleId="26">
    <w:name w:val="Footer Char"/>
    <w:link w:val="14"/>
    <w:qFormat/>
    <w:uiPriority w:val="99"/>
    <w:rPr>
      <w:sz w:val="24"/>
      <w:szCs w:val="24"/>
      <w:lang w:val="ro-RO" w:eastAsia="ar-SA"/>
    </w:rPr>
  </w:style>
  <w:style w:type="character" w:customStyle="1" w:styleId="27">
    <w:name w:val="Header Char"/>
    <w:link w:val="15"/>
    <w:semiHidden/>
    <w:qFormat/>
    <w:uiPriority w:val="99"/>
    <w:rPr>
      <w:sz w:val="24"/>
      <w:szCs w:val="24"/>
      <w:lang w:val="ro-RO" w:eastAsia="ar-SA"/>
    </w:rPr>
  </w:style>
  <w:style w:type="character" w:customStyle="1" w:styleId="28">
    <w:name w:val="Font de paragraf implicit1"/>
    <w:qFormat/>
    <w:uiPriority w:val="99"/>
  </w:style>
  <w:style w:type="character" w:customStyle="1" w:styleId="29">
    <w:name w:val="Absatz-Standardschriftart"/>
    <w:qFormat/>
    <w:uiPriority w:val="99"/>
  </w:style>
  <w:style w:type="paragraph" w:customStyle="1" w:styleId="30">
    <w:name w:val="Index"/>
    <w:basedOn w:val="1"/>
    <w:qFormat/>
    <w:uiPriority w:val="99"/>
    <w:pPr>
      <w:suppressLineNumbers/>
    </w:pPr>
    <w:rPr>
      <w:rFonts w:cs="Tahoma"/>
    </w:rPr>
  </w:style>
  <w:style w:type="paragraph" w:customStyle="1" w:styleId="31">
    <w:name w:val="Caracter"/>
    <w:basedOn w:val="1"/>
    <w:qFormat/>
    <w:uiPriority w:val="99"/>
    <w:pPr>
      <w:suppressAutoHyphens w:val="0"/>
    </w:pPr>
    <w:rPr>
      <w:lang w:val="pl-PL" w:eastAsia="pl-PL"/>
    </w:rPr>
  </w:style>
  <w:style w:type="paragraph" w:customStyle="1" w:styleId="32">
    <w:name w:val="Default Text"/>
    <w:basedOn w:val="1"/>
    <w:qFormat/>
    <w:uiPriority w:val="99"/>
    <w:pPr>
      <w:autoSpaceDE w:val="0"/>
    </w:pPr>
  </w:style>
  <w:style w:type="paragraph" w:customStyle="1" w:styleId="33">
    <w:name w:val="Frame contents"/>
    <w:basedOn w:val="9"/>
    <w:qFormat/>
    <w:uiPriority w:val="99"/>
  </w:style>
  <w:style w:type="paragraph" w:customStyle="1" w:styleId="34">
    <w:name w:val="Caracter Caracter"/>
    <w:basedOn w:val="1"/>
    <w:qFormat/>
    <w:uiPriority w:val="99"/>
    <w:pPr>
      <w:suppressAutoHyphens w:val="0"/>
    </w:pPr>
    <w:rPr>
      <w:lang w:val="pl-PL" w:eastAsia="pl-PL"/>
    </w:rPr>
  </w:style>
  <w:style w:type="paragraph" w:customStyle="1" w:styleId="35">
    <w:name w:val="Heading"/>
    <w:basedOn w:val="1"/>
    <w:next w:val="9"/>
    <w:qFormat/>
    <w:uiPriority w:val="99"/>
    <w:pPr>
      <w:keepNext/>
      <w:spacing w:before="240" w:after="120"/>
    </w:pPr>
    <w:rPr>
      <w:rFonts w:ascii="Arial" w:hAnsi="Arial" w:eastAsia="Arial Unicode MS" w:cs="Tahoma"/>
      <w:sz w:val="28"/>
      <w:szCs w:val="28"/>
    </w:rPr>
  </w:style>
  <w:style w:type="paragraph" w:styleId="36">
    <w:name w:val="List Paragraph"/>
    <w:basedOn w:val="1"/>
    <w:qFormat/>
    <w:uiPriority w:val="99"/>
    <w:pPr>
      <w:ind w:left="720"/>
      <w:contextualSpacing/>
    </w:pPr>
  </w:style>
  <w:style w:type="paragraph" w:customStyle="1" w:styleId="37">
    <w:name w:val="western"/>
    <w:qFormat/>
    <w:uiPriority w:val="0"/>
    <w:rPr>
      <w:rFonts w:ascii="Times New Roman" w:hAnsi="Times New Roman" w:eastAsia="SimSun" w:cs="Times New Roman"/>
      <w:lang w:val="en-US" w:eastAsia="zh-CN" w:bidi="ar-SA"/>
    </w:rPr>
  </w:style>
  <w:style w:type="character" w:customStyle="1" w:styleId="38">
    <w:name w:val="Comment Text Char"/>
    <w:basedOn w:val="6"/>
    <w:link w:val="12"/>
    <w:qFormat/>
    <w:uiPriority w:val="0"/>
    <w:rPr>
      <w:sz w:val="24"/>
      <w:szCs w:val="24"/>
      <w:lang w:val="ro-RO" w:eastAsia="ar-SA"/>
    </w:rPr>
  </w:style>
  <w:style w:type="character" w:customStyle="1" w:styleId="39">
    <w:name w:val="Comment Subject Char"/>
    <w:basedOn w:val="38"/>
    <w:link w:val="13"/>
    <w:semiHidden/>
    <w:qFormat/>
    <w:uiPriority w:val="99"/>
    <w:rPr>
      <w:b/>
      <w:bCs/>
      <w:sz w:val="24"/>
      <w:szCs w:val="24"/>
      <w:lang w:val="ro-RO" w:eastAsia="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MEF</Company>
  <Pages>8</Pages>
  <Words>4839</Words>
  <Characters>27584</Characters>
  <Lines>229</Lines>
  <Paragraphs>64</Paragraphs>
  <TotalTime>0</TotalTime>
  <ScaleCrop>false</ScaleCrop>
  <LinksUpToDate>false</LinksUpToDate>
  <CharactersWithSpaces>32359</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2025-09-29T10:47:00Z</dcterms:created>
  <dc:creator>laura</dc:creator>
  <cp:lastModifiedBy>CH</cp:lastModifiedBy>
  <cp:lastPrinted>2025-09-25T07:31:00Z</cp:lastPrinted>
  <dcterms:modified xsi:type="dcterms:W3CDTF">2025-10-01T12:36:13Z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1033-11.2.0.10426</vt:lpwstr>
  </property>
  <property fmtid="{D5CDD505-2E9C-101B-9397-08002B2CF9AE}" pid="3" name="ICV">
    <vt:lpwstr>D13D5E279AA4422C9B02BA8104738C69</vt:lpwstr>
  </property>
</Properties>
</file>